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Default="000D5E1A" w:rsidP="000D5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E555" wp14:editId="573DD6ED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«6» апреля 2020 г.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7127C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№ </w:t>
      </w:r>
      <w:r w:rsidR="007127C0">
        <w:rPr>
          <w:b/>
          <w:sz w:val="28"/>
          <w:szCs w:val="28"/>
        </w:rPr>
        <w:t>28</w:t>
      </w:r>
    </w:p>
    <w:p w:rsidR="007A0BC8" w:rsidRPr="006D3B84" w:rsidRDefault="007A0BC8" w:rsidP="000D5E1A">
      <w:pPr>
        <w:rPr>
          <w:b/>
          <w:sz w:val="28"/>
          <w:szCs w:val="28"/>
        </w:rPr>
      </w:pPr>
    </w:p>
    <w:p w:rsidR="007A0BC8" w:rsidRDefault="007A0BC8" w:rsidP="007A0BC8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О введении </w:t>
      </w:r>
      <w:r w:rsidRPr="007A0BC8">
        <w:rPr>
          <w:rFonts w:eastAsia="Bookman Old Style"/>
          <w:color w:val="000000"/>
          <w:sz w:val="28"/>
          <w:szCs w:val="28"/>
          <w:lang w:bidi="ru-RU"/>
        </w:rPr>
        <w:t xml:space="preserve">на территории </w:t>
      </w:r>
    </w:p>
    <w:p w:rsidR="007A0BC8" w:rsidRDefault="007A0BC8" w:rsidP="007A0BC8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 w:rsidRPr="007A0BC8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</w:t>
      </w:r>
    </w:p>
    <w:p w:rsidR="007A0BC8" w:rsidRDefault="007A0BC8" w:rsidP="007A0BC8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 w:rsidRPr="007A0BC8">
        <w:rPr>
          <w:rFonts w:eastAsia="Bookman Old Style"/>
          <w:color w:val="000000"/>
          <w:sz w:val="28"/>
          <w:szCs w:val="28"/>
          <w:lang w:bidi="ru-RU"/>
        </w:rPr>
        <w:t xml:space="preserve">Смоленского района </w:t>
      </w:r>
      <w:proofErr w:type="gramStart"/>
      <w:r w:rsidRPr="007A0BC8">
        <w:rPr>
          <w:rFonts w:eastAsia="Bookman Old Style"/>
          <w:color w:val="000000"/>
          <w:sz w:val="28"/>
          <w:szCs w:val="28"/>
          <w:lang w:bidi="ru-RU"/>
        </w:rPr>
        <w:t>Смоленской</w:t>
      </w:r>
      <w:proofErr w:type="gramEnd"/>
    </w:p>
    <w:p w:rsidR="007A0BC8" w:rsidRDefault="007A0BC8" w:rsidP="007A0BC8">
      <w:pPr>
        <w:widowControl w:val="0"/>
        <w:tabs>
          <w:tab w:val="left" w:pos="1003"/>
        </w:tabs>
        <w:spacing w:line="295" w:lineRule="exact"/>
        <w:jc w:val="both"/>
        <w:rPr>
          <w:rFonts w:eastAsia="Arial Unicode MS"/>
          <w:noProof/>
          <w:color w:val="000000"/>
          <w:sz w:val="28"/>
          <w:szCs w:val="28"/>
        </w:rPr>
      </w:pPr>
      <w:r w:rsidRPr="007A0BC8">
        <w:rPr>
          <w:rFonts w:eastAsia="Bookman Old Style"/>
          <w:color w:val="000000"/>
          <w:sz w:val="28"/>
          <w:szCs w:val="28"/>
          <w:lang w:bidi="ru-RU"/>
        </w:rPr>
        <w:t xml:space="preserve">области режим </w:t>
      </w:r>
      <w:r w:rsidR="002A631F">
        <w:rPr>
          <w:rFonts w:eastAsia="Bookman Old Style"/>
          <w:color w:val="000000"/>
          <w:sz w:val="28"/>
          <w:szCs w:val="28"/>
          <w:lang w:bidi="ru-RU"/>
        </w:rPr>
        <w:t>«П</w:t>
      </w:r>
      <w:r w:rsidRPr="007A0BC8">
        <w:rPr>
          <w:rFonts w:eastAsia="Bookman Old Style"/>
          <w:color w:val="000000"/>
          <w:sz w:val="28"/>
          <w:szCs w:val="28"/>
          <w:lang w:bidi="ru-RU"/>
        </w:rPr>
        <w:t>овышенной готовности</w:t>
      </w:r>
      <w:r w:rsidR="002A631F">
        <w:rPr>
          <w:rFonts w:eastAsia="Bookman Old Style"/>
          <w:color w:val="000000"/>
          <w:sz w:val="28"/>
          <w:szCs w:val="28"/>
          <w:lang w:bidi="ru-RU"/>
        </w:rPr>
        <w:t>»</w:t>
      </w:r>
      <w:r w:rsidRPr="007A0BC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:rsidR="007A0BC8" w:rsidRDefault="007A0BC8" w:rsidP="007A0BC8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6D3B84">
        <w:rPr>
          <w:rFonts w:eastAsia="Bookman Old Style"/>
          <w:color w:val="000000"/>
          <w:sz w:val="28"/>
          <w:szCs w:val="28"/>
          <w:lang w:bidi="ru-RU"/>
        </w:rPr>
        <w:t xml:space="preserve">в связи с угрозой распространения </w:t>
      </w:r>
    </w:p>
    <w:p w:rsidR="007A0BC8" w:rsidRDefault="007A0BC8" w:rsidP="007A0BC8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6D3B84">
        <w:rPr>
          <w:rFonts w:eastAsia="Bookman Old Style"/>
          <w:color w:val="000000"/>
          <w:sz w:val="28"/>
          <w:szCs w:val="28"/>
          <w:lang w:bidi="ru-RU"/>
        </w:rPr>
        <w:t xml:space="preserve">на территории Смоленской области </w:t>
      </w:r>
    </w:p>
    <w:p w:rsidR="007A0BC8" w:rsidRPr="007127C0" w:rsidRDefault="007A0BC8" w:rsidP="007A0BC8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eastAsia="en-US" w:bidi="en-US"/>
        </w:rPr>
      </w:pPr>
      <w:proofErr w:type="spellStart"/>
      <w:r w:rsidRPr="006D3B84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Pr="006D3B84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Pr="006D3B84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Pr="006D3B84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Pr="006D3B84">
        <w:rPr>
          <w:rFonts w:eastAsia="Bookman Old Style"/>
          <w:color w:val="000000"/>
          <w:sz w:val="28"/>
          <w:szCs w:val="28"/>
          <w:lang w:eastAsia="en-US" w:bidi="en-US"/>
        </w:rPr>
        <w:t xml:space="preserve">-19) </w:t>
      </w:r>
    </w:p>
    <w:p w:rsidR="000D5E1A" w:rsidRPr="006D3B84" w:rsidRDefault="000D5E1A" w:rsidP="007A0BC8">
      <w:pPr>
        <w:widowControl w:val="0"/>
        <w:tabs>
          <w:tab w:val="left" w:pos="2460"/>
        </w:tabs>
        <w:spacing w:after="273" w:line="210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0D5E1A" w:rsidRPr="007127C0" w:rsidRDefault="007A0BC8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eastAsia="en-US" w:bidi="en-US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</w:t>
      </w:r>
      <w:proofErr w:type="gramStart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В связи с </w:t>
      </w:r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Указом Президента Российской Федерации от 02.04.2020 № 239 «О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мерах по обеспечению санитарно-</w:t>
      </w:r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6D3B84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6D3B84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6D3B84">
        <w:rPr>
          <w:rFonts w:eastAsia="Bookman Old Style"/>
          <w:color w:val="000000"/>
          <w:sz w:val="28"/>
          <w:szCs w:val="28"/>
          <w:lang w:eastAsia="en-US" w:bidi="en-US"/>
        </w:rPr>
        <w:t xml:space="preserve">-19)», </w:t>
      </w:r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 инфекции на территории Российской Федерации</w:t>
      </w:r>
      <w:proofErr w:type="gramEnd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25 марта 2020 года» и поручения Правительства Российской Федерации от 27.03.2020, в связи с угрозой распространения на территории Смоленской области </w:t>
      </w:r>
      <w:proofErr w:type="spellStart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6D3B84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6D3B84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6D3B84">
        <w:rPr>
          <w:rFonts w:eastAsia="Bookman Old Style"/>
          <w:color w:val="000000"/>
          <w:sz w:val="28"/>
          <w:szCs w:val="28"/>
          <w:lang w:eastAsia="en-US" w:bidi="en-US"/>
        </w:rPr>
        <w:t xml:space="preserve">-19), </w:t>
      </w:r>
      <w:r w:rsidR="002A631F">
        <w:rPr>
          <w:rFonts w:eastAsia="Bookman Old Style"/>
          <w:color w:val="000000"/>
          <w:sz w:val="28"/>
          <w:szCs w:val="28"/>
          <w:lang w:eastAsia="en-US" w:bidi="en-US"/>
        </w:rPr>
        <w:t>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 29, от 28.03.2020№ 30, от 31.03.2020 № 31, от 03.04.2020 № 35),</w:t>
      </w:r>
      <w:proofErr w:type="gramEnd"/>
    </w:p>
    <w:p w:rsidR="007127C0" w:rsidRDefault="007127C0" w:rsidP="000D5E1A">
      <w:pPr>
        <w:widowControl w:val="0"/>
        <w:tabs>
          <w:tab w:val="left" w:pos="1003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0D5E1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7127C0" w:rsidRDefault="007127C0" w:rsidP="000D5E1A">
      <w:pPr>
        <w:jc w:val="both"/>
        <w:rPr>
          <w:color w:val="FF0000"/>
          <w:sz w:val="28"/>
          <w:szCs w:val="28"/>
        </w:rPr>
      </w:pP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>1.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 xml:space="preserve">Ввести на территории Печерского сельского поселения Смоленского района Смоленской области режим </w:t>
      </w:r>
      <w:r w:rsidR="002406A6">
        <w:rPr>
          <w:rFonts w:eastAsia="Bookman Old Style"/>
          <w:color w:val="000000"/>
          <w:sz w:val="28"/>
          <w:szCs w:val="28"/>
          <w:lang w:bidi="ru-RU"/>
        </w:rPr>
        <w:t>«П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>овышенной готовности</w:t>
      </w:r>
      <w:r w:rsidR="002406A6">
        <w:rPr>
          <w:rFonts w:eastAsia="Bookman Old Style"/>
          <w:color w:val="000000"/>
          <w:sz w:val="28"/>
          <w:szCs w:val="28"/>
          <w:lang w:bidi="ru-RU"/>
        </w:rPr>
        <w:t>»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7A0BC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</w:p>
    <w:p w:rsidR="000D5E1A" w:rsidRPr="004508C8" w:rsidRDefault="007A0BC8" w:rsidP="000F77E7">
      <w:pPr>
        <w:widowControl w:val="0"/>
        <w:tabs>
          <w:tab w:val="left" w:pos="99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Временно приостановить на территории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0D5E1A" w:rsidRPr="007127C0" w:rsidRDefault="007A0BC8" w:rsidP="000F77E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Проведение досуговых, развлекательных, зрелищных, культурных, физкул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ьтурных, спортивных,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просветительских, рекламных, публичных и иных подобных мероприят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ий с очным присутствием граждан.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0D5E1A" w:rsidRPr="004508C8" w:rsidRDefault="007A0BC8" w:rsidP="000F77E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lastRenderedPageBreak/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.2.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 w:rsidR="002A631F">
        <w:rPr>
          <w:rFonts w:eastAsia="Bookman Old Style"/>
          <w:color w:val="000000"/>
          <w:sz w:val="28"/>
          <w:szCs w:val="28"/>
          <w:lang w:bidi="ru-RU"/>
        </w:rPr>
        <w:t xml:space="preserve"> услуг), указанных в подпункте 2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.1 настоящего пункта, в том числе ночных клубов (дискотек) и иных аналогичных объектов, иных развлекательных и досуговых заведений, </w:t>
      </w:r>
    </w:p>
    <w:p w:rsidR="000D5E1A" w:rsidRPr="004508C8" w:rsidRDefault="007A0BC8" w:rsidP="000F77E7">
      <w:pPr>
        <w:widowControl w:val="0"/>
        <w:tabs>
          <w:tab w:val="left" w:pos="120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.3.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По 30.04.2020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0F77E7" w:rsidRPr="007127C0" w:rsidRDefault="007A0BC8" w:rsidP="000F77E7">
      <w:pPr>
        <w:widowControl w:val="0"/>
        <w:tabs>
          <w:tab w:val="left" w:pos="120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.4. </w:t>
      </w:r>
      <w:proofErr w:type="gramStart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По 30.04.2020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зоотовары</w:t>
      </w:r>
      <w:proofErr w:type="spellEnd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, а также объектов розничной торговли в части реализации продовольственных товаров и (или) непродовольственных товаров</w:t>
      </w:r>
      <w:proofErr w:type="gramEnd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 первой необходимости, продажи товаров дистанционным способом, в том числе с условием доставки.</w:t>
      </w:r>
    </w:p>
    <w:p w:rsidR="000D5E1A" w:rsidRPr="004508C8" w:rsidRDefault="007A0BC8" w:rsidP="000F77E7">
      <w:pPr>
        <w:widowControl w:val="0"/>
        <w:tabs>
          <w:tab w:val="left" w:pos="120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.5.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По 30.04.2020 включительно работу салонов красоты, косметических салонов, СПА-салонов,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0D5E1A" w:rsidRDefault="007A0BC8" w:rsidP="000F77E7">
      <w:pPr>
        <w:widowControl w:val="0"/>
        <w:tabs>
          <w:tab w:val="left" w:pos="1177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.6.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По 30.04.2020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2406A6" w:rsidRPr="007127C0" w:rsidRDefault="002406A6" w:rsidP="000F77E7">
      <w:pPr>
        <w:widowControl w:val="0"/>
        <w:tabs>
          <w:tab w:val="left" w:pos="1177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2.7.Отменить на территории Печерского сельского поселения Смоленского района Смоленской области проведение ранее запланированных субботников. </w:t>
      </w:r>
    </w:p>
    <w:p w:rsidR="000D5E1A" w:rsidRPr="004508C8" w:rsidRDefault="007A0BC8" w:rsidP="000F77E7">
      <w:pPr>
        <w:widowControl w:val="0"/>
        <w:tabs>
          <w:tab w:val="left" w:pos="1177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2406A6">
        <w:rPr>
          <w:rFonts w:eastAsia="Bookman Old Style"/>
          <w:color w:val="000000"/>
          <w:sz w:val="28"/>
          <w:szCs w:val="28"/>
          <w:lang w:bidi="ru-RU"/>
        </w:rPr>
        <w:t>.8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Предоставление государственных и иных услуг в помещениях органов исполнительной власти Смоленской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7A0BC8" w:rsidRDefault="007A0BC8" w:rsidP="00767C3A">
      <w:pPr>
        <w:widowControl w:val="0"/>
        <w:tabs>
          <w:tab w:val="left" w:pos="96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7127C0" w:rsidRDefault="007A0BC8" w:rsidP="00767C3A">
      <w:pPr>
        <w:widowControl w:val="0"/>
        <w:tabs>
          <w:tab w:val="left" w:pos="96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3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На территории 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Смоленской области в соответствии с Указом Президента Российской Федерации от 02.04.2020 № 239 «О мерах по обеспечению санитарн</w:t>
      </w:r>
      <w:proofErr w:type="gramStart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о-</w:t>
      </w:r>
      <w:proofErr w:type="gramEnd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7127C0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7127C0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7127C0">
        <w:rPr>
          <w:rFonts w:eastAsia="Bookman Old Style"/>
          <w:color w:val="000000"/>
          <w:sz w:val="28"/>
          <w:szCs w:val="28"/>
          <w:lang w:eastAsia="en-US" w:bidi="en-US"/>
        </w:rPr>
        <w:t xml:space="preserve">-19)»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не приостанавливается и не запрещается осуществление деятельности следующих организаций (работодателей и их работников):</w:t>
      </w:r>
    </w:p>
    <w:p w:rsidR="000D5E1A" w:rsidRPr="004508C8" w:rsidRDefault="000D5E1A" w:rsidP="000D5E1A">
      <w:pPr>
        <w:widowControl w:val="0"/>
        <w:numPr>
          <w:ilvl w:val="0"/>
          <w:numId w:val="3"/>
        </w:numPr>
        <w:tabs>
          <w:tab w:val="left" w:pos="87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4508C8">
        <w:rPr>
          <w:rFonts w:eastAsia="Bookman Old Style"/>
          <w:color w:val="000000"/>
          <w:sz w:val="28"/>
          <w:szCs w:val="28"/>
          <w:lang w:bidi="ru-RU"/>
        </w:rPr>
        <w:t>непрерывно действующих организаций;</w:t>
      </w:r>
    </w:p>
    <w:p w:rsidR="000D5E1A" w:rsidRPr="004508C8" w:rsidRDefault="000D5E1A" w:rsidP="000D5E1A">
      <w:pPr>
        <w:widowControl w:val="0"/>
        <w:numPr>
          <w:ilvl w:val="0"/>
          <w:numId w:val="3"/>
        </w:numPr>
        <w:tabs>
          <w:tab w:val="left" w:pos="88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4508C8">
        <w:rPr>
          <w:rFonts w:eastAsia="Bookman Old Style"/>
          <w:color w:val="000000"/>
          <w:sz w:val="28"/>
          <w:szCs w:val="28"/>
          <w:lang w:bidi="ru-RU"/>
        </w:rPr>
        <w:t>медицинских и аптечных организаций;</w:t>
      </w:r>
    </w:p>
    <w:p w:rsidR="000D5E1A" w:rsidRPr="004508C8" w:rsidRDefault="000D5E1A" w:rsidP="000D5E1A">
      <w:pPr>
        <w:widowControl w:val="0"/>
        <w:numPr>
          <w:ilvl w:val="0"/>
          <w:numId w:val="3"/>
        </w:numPr>
        <w:tabs>
          <w:tab w:val="left" w:pos="88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4508C8">
        <w:rPr>
          <w:rFonts w:eastAsia="Bookman Old Style"/>
          <w:color w:val="000000"/>
          <w:sz w:val="28"/>
          <w:szCs w:val="28"/>
          <w:lang w:bidi="ru-RU"/>
        </w:rPr>
        <w:lastRenderedPageBreak/>
        <w:t>организаций, обеспечивающих население продуктами питания и товарами</w:t>
      </w:r>
      <w:r w:rsidR="002406A6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4508C8">
        <w:rPr>
          <w:rFonts w:eastAsia="Bookman Old Style"/>
          <w:color w:val="000000"/>
          <w:sz w:val="28"/>
          <w:szCs w:val="28"/>
          <w:lang w:bidi="ru-RU"/>
        </w:rPr>
        <w:t>пер</w:t>
      </w:r>
      <w:r w:rsidRPr="002406A6">
        <w:rPr>
          <w:rFonts w:eastAsia="Bookman Old Style"/>
          <w:color w:val="000000"/>
          <w:sz w:val="28"/>
          <w:szCs w:val="28"/>
          <w:lang w:bidi="ru-RU"/>
        </w:rPr>
        <w:t>вой необходимости</w:t>
      </w:r>
      <w:r w:rsidRPr="004508C8">
        <w:rPr>
          <w:rFonts w:eastAsia="Bookman Old Style"/>
          <w:color w:val="000000"/>
          <w:sz w:val="28"/>
          <w:szCs w:val="28"/>
          <w:lang w:bidi="ru-RU"/>
        </w:rPr>
        <w:t>;</w:t>
      </w:r>
    </w:p>
    <w:p w:rsidR="000D5E1A" w:rsidRPr="007127C0" w:rsidRDefault="007A0BC8" w:rsidP="007A0BC8">
      <w:pPr>
        <w:widowControl w:val="0"/>
        <w:tabs>
          <w:tab w:val="left" w:pos="878"/>
        </w:tabs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  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ные жизненные условия населения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организаций,</w:t>
      </w:r>
    </w:p>
    <w:p w:rsidR="000D5E1A" w:rsidRPr="000D5E1A" w:rsidRDefault="00767C3A" w:rsidP="00767C3A">
      <w:pPr>
        <w:widowControl w:val="0"/>
        <w:tabs>
          <w:tab w:val="left" w:pos="878"/>
        </w:tabs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127C0">
        <w:rPr>
          <w:rFonts w:eastAsia="Bookman Old Style"/>
          <w:color w:val="000000"/>
          <w:sz w:val="28"/>
          <w:szCs w:val="28"/>
          <w:lang w:bidi="ru-RU"/>
        </w:rPr>
        <w:t xml:space="preserve">-       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осуществляющих неотложные ремонтные и </w:t>
      </w:r>
      <w:proofErr w:type="gram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погрузочно- разгрузочные</w:t>
      </w:r>
      <w:proofErr w:type="gram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работы;</w:t>
      </w:r>
    </w:p>
    <w:p w:rsidR="000D5E1A" w:rsidRPr="000D5E1A" w:rsidRDefault="007A0BC8" w:rsidP="00767C3A">
      <w:pPr>
        <w:widowControl w:val="0"/>
        <w:tabs>
          <w:tab w:val="left" w:pos="1902"/>
        </w:tabs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     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организаций, предоставляющих финансовые услуги в части неотложных функций (в первую очередь услуги по расчетам и платежам).</w:t>
      </w:r>
    </w:p>
    <w:p w:rsidR="007A0BC8" w:rsidRDefault="007A0BC8" w:rsidP="00767C3A">
      <w:pPr>
        <w:widowControl w:val="0"/>
        <w:tabs>
          <w:tab w:val="left" w:pos="1756"/>
        </w:tabs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7A0BC8" w:rsidP="00767C3A">
      <w:pPr>
        <w:widowControl w:val="0"/>
        <w:tabs>
          <w:tab w:val="left" w:pos="1756"/>
        </w:tabs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Гражданам, проживающим на территории 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Смоленской области, посещавшим государства, в которых зарегистрированы случаи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-19):</w:t>
      </w:r>
    </w:p>
    <w:p w:rsidR="000D5E1A" w:rsidRPr="000D5E1A" w:rsidRDefault="007A0BC8" w:rsidP="00767C3A">
      <w:pPr>
        <w:widowControl w:val="0"/>
        <w:tabs>
          <w:tab w:val="left" w:pos="1954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Обеспечить самоизоляцию на дому на срок 14 дней со дня возвращения на территорию Смоленской области.</w:t>
      </w:r>
    </w:p>
    <w:p w:rsidR="000D5E1A" w:rsidRPr="000D5E1A" w:rsidRDefault="007A0BC8" w:rsidP="00767C3A">
      <w:pPr>
        <w:widowControl w:val="0"/>
        <w:tabs>
          <w:tab w:val="left" w:pos="1951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.2.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Сообщить по телефону «горячей линии» (8 (4812) 27-10-95) о своем возвращении в Смоленскую область, месте, датах пребывания в указанных государствах, контактную информацию.</w:t>
      </w:r>
    </w:p>
    <w:p w:rsidR="000D5E1A" w:rsidRPr="000D5E1A" w:rsidRDefault="007A0BC8" w:rsidP="00767C3A">
      <w:pPr>
        <w:widowControl w:val="0"/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.3.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7A0BC8" w:rsidRDefault="007A0BC8" w:rsidP="00767C3A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7127C0" w:rsidRDefault="007A0BC8" w:rsidP="00767C3A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Работодателям, осуществляющим деятельность на территории 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0D5E1A" w:rsidRPr="000D5E1A" w:rsidRDefault="007A0BC8" w:rsidP="00767C3A">
      <w:pPr>
        <w:widowControl w:val="0"/>
        <w:tabs>
          <w:tab w:val="left" w:pos="1944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:rsidR="000D5E1A" w:rsidRPr="000D5E1A" w:rsidRDefault="007A0BC8" w:rsidP="00767C3A">
      <w:pPr>
        <w:widowControl w:val="0"/>
        <w:tabs>
          <w:tab w:val="left" w:pos="1956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.2.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Оказывать работникам содействие в соблюдении режима самоизоляции на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дому.</w:t>
      </w:r>
    </w:p>
    <w:p w:rsidR="000D5E1A" w:rsidRPr="000D5E1A" w:rsidRDefault="007A0BC8" w:rsidP="00767C3A">
      <w:pPr>
        <w:widowControl w:val="0"/>
        <w:tabs>
          <w:tab w:val="left" w:pos="224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.3.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Обеспечить регулярное снабжение работников средствами индивидуальной защиты и проведение дезинфекции помещений.</w:t>
      </w:r>
    </w:p>
    <w:p w:rsidR="007A0BC8" w:rsidRDefault="007A0BC8" w:rsidP="00767C3A">
      <w:pPr>
        <w:widowControl w:val="0"/>
        <w:tabs>
          <w:tab w:val="left" w:pos="190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7A0BC8" w:rsidP="00767C3A">
      <w:pPr>
        <w:widowControl w:val="0"/>
        <w:tabs>
          <w:tab w:val="left" w:pos="190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6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Обязать:</w:t>
      </w:r>
    </w:p>
    <w:p w:rsidR="000D5E1A" w:rsidRPr="000D5E1A" w:rsidRDefault="007A0BC8" w:rsidP="00A603B4">
      <w:pPr>
        <w:widowControl w:val="0"/>
        <w:tabs>
          <w:tab w:val="left" w:pos="2073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6</w:t>
      </w:r>
      <w:r w:rsidR="00A603B4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Граждан соблюдать дистанцию до других граждан не менее 1,5 метра (социальное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D5E1A" w:rsidRPr="000D5E1A" w:rsidRDefault="007A0BC8" w:rsidP="00A603B4">
      <w:pPr>
        <w:widowControl w:val="0"/>
        <w:tabs>
          <w:tab w:val="left" w:pos="2066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proofErr w:type="gramStart"/>
      <w:r>
        <w:rPr>
          <w:rFonts w:eastAsia="Bookman Old Style"/>
          <w:color w:val="000000"/>
          <w:sz w:val="28"/>
          <w:szCs w:val="28"/>
          <w:lang w:bidi="ru-RU"/>
        </w:rPr>
        <w:t>6</w:t>
      </w:r>
      <w:r w:rsidR="00A603B4" w:rsidRPr="007127C0">
        <w:rPr>
          <w:rFonts w:eastAsia="Bookman Old Style"/>
          <w:color w:val="000000"/>
          <w:sz w:val="28"/>
          <w:szCs w:val="28"/>
          <w:lang w:bidi="ru-RU"/>
        </w:rPr>
        <w:t>.2.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</w:t>
      </w:r>
      <w:proofErr w:type="gram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в связи с распространением новой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1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 xml:space="preserve">-19)»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осуществления деятельности, связанной с передвижением по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lastRenderedPageBreak/>
        <w:t>территории Смоленской области, в случае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02.04.2020 № 239 «О мерах по обеспечению санитарн</w:t>
      </w:r>
      <w:proofErr w:type="gram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о-</w:t>
      </w:r>
      <w:proofErr w:type="gram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 xml:space="preserve">-19)»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7A0BC8" w:rsidRDefault="007A0BC8" w:rsidP="007127C0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7A0BC8" w:rsidP="007127C0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7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Юр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идическим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ab/>
        <w:t xml:space="preserve">лицам, индивидуальным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предпринимателям,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осуществляющим управление многоквартирными домами на территории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Смоленской области,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0D5E1A" w:rsidRPr="004508C8" w:rsidRDefault="007127C0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127C0">
        <w:rPr>
          <w:rFonts w:eastAsia="Bookman Old Style"/>
          <w:color w:val="000000"/>
          <w:sz w:val="28"/>
          <w:szCs w:val="28"/>
          <w:lang w:bidi="ru-RU"/>
        </w:rPr>
        <w:t xml:space="preserve">    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Информацию о периодичности проведения указанной профилактической дезинфекции разместить в общедоступных местах (на досках </w:t>
      </w:r>
      <w:proofErr w:type="spellStart"/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объявленийразмещенных</w:t>
      </w:r>
      <w:proofErr w:type="spellEnd"/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во всех подъездах многоквартирного дома или в пределах земельного участка, на котором расположен многоквартирный дом).</w:t>
      </w:r>
    </w:p>
    <w:p w:rsidR="007A0BC8" w:rsidRDefault="007A0BC8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7A0BC8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8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Сроки ограничительных мероприятий, предусмотренные настоящим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постановлением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, могут быть уменьшены путем вне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сения изменений в настоящее постановление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в случае улучшения санитарно-эпидемиологической обстановки по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 xml:space="preserve">-19)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на территории Смоленской области.</w:t>
      </w:r>
    </w:p>
    <w:p w:rsidR="007A0BC8" w:rsidRDefault="007A0BC8" w:rsidP="007127C0">
      <w:pPr>
        <w:widowControl w:val="0"/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7A0BC8" w:rsidP="007127C0">
      <w:pPr>
        <w:widowControl w:val="0"/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9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Контроль за</w:t>
      </w:r>
      <w:proofErr w:type="gram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исполнением настоящего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постановления оставляю за собой.</w:t>
      </w:r>
    </w:p>
    <w:p w:rsidR="000D5E1A" w:rsidRPr="007127C0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7A0BC8" w:rsidP="000D5E1A">
      <w:pPr>
        <w:rPr>
          <w:sz w:val="28"/>
          <w:szCs w:val="28"/>
        </w:rPr>
      </w:pPr>
    </w:p>
    <w:p w:rsidR="007A0BC8" w:rsidRDefault="007A0BC8" w:rsidP="000D5E1A">
      <w:pPr>
        <w:rPr>
          <w:sz w:val="28"/>
          <w:szCs w:val="28"/>
        </w:rPr>
      </w:pP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Глава муниципального образования</w:t>
      </w: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Печерского сельского поселения</w:t>
      </w:r>
    </w:p>
    <w:p w:rsidR="000D5E1A" w:rsidRPr="000D5E1A" w:rsidRDefault="000D5E1A" w:rsidP="000D5E1A">
      <w:pPr>
        <w:rPr>
          <w:b/>
          <w:sz w:val="28"/>
          <w:szCs w:val="28"/>
        </w:rPr>
      </w:pPr>
      <w:r w:rsidRPr="000D5E1A">
        <w:rPr>
          <w:sz w:val="28"/>
          <w:szCs w:val="28"/>
        </w:rPr>
        <w:t>Смоленского района Смоленской области</w:t>
      </w:r>
      <w:r w:rsidR="007127C0">
        <w:rPr>
          <w:b/>
          <w:sz w:val="28"/>
          <w:szCs w:val="28"/>
        </w:rPr>
        <w:t xml:space="preserve"> </w:t>
      </w:r>
      <w:r w:rsidRPr="000D5E1A">
        <w:rPr>
          <w:b/>
          <w:sz w:val="28"/>
          <w:szCs w:val="28"/>
        </w:rPr>
        <w:t xml:space="preserve">     </w:t>
      </w:r>
      <w:r w:rsidR="007A0BC8">
        <w:rPr>
          <w:b/>
          <w:sz w:val="28"/>
          <w:szCs w:val="28"/>
        </w:rPr>
        <w:t xml:space="preserve"> </w:t>
      </w:r>
      <w:r w:rsidR="007127C0" w:rsidRPr="007127C0">
        <w:rPr>
          <w:b/>
          <w:sz w:val="28"/>
          <w:szCs w:val="28"/>
        </w:rPr>
        <w:t xml:space="preserve">                        </w:t>
      </w:r>
      <w:r w:rsidRPr="000D5E1A">
        <w:rPr>
          <w:b/>
          <w:sz w:val="28"/>
          <w:szCs w:val="28"/>
        </w:rPr>
        <w:t xml:space="preserve">  Ю. Н. Янченко</w:t>
      </w:r>
    </w:p>
    <w:p w:rsidR="000D5E1A" w:rsidRPr="000D5E1A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  <w:sectPr w:rsidR="000D5E1A" w:rsidRPr="000D5E1A" w:rsidSect="007A0BC8">
          <w:headerReference w:type="default" r:id="rId9"/>
          <w:footerReference w:type="default" r:id="rId1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4A8F" w:rsidRDefault="00B94A8F"/>
    <w:sectPr w:rsidR="00B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A3" w:rsidRDefault="00462FA3" w:rsidP="000D5E1A">
      <w:r>
        <w:separator/>
      </w:r>
    </w:p>
  </w:endnote>
  <w:endnote w:type="continuationSeparator" w:id="0">
    <w:p w:rsidR="00462FA3" w:rsidRDefault="00462FA3" w:rsidP="000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1A" w:rsidRDefault="000D5E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0DFFA3" wp14:editId="1F14F658">
              <wp:simplePos x="0" y="0"/>
              <wp:positionH relativeFrom="page">
                <wp:posOffset>6944995</wp:posOffset>
              </wp:positionH>
              <wp:positionV relativeFrom="page">
                <wp:posOffset>10052685</wp:posOffset>
              </wp:positionV>
              <wp:extent cx="205740" cy="59690"/>
              <wp:effectExtent l="1270" t="3810" r="2540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E1A" w:rsidRDefault="000D5E1A">
                          <w:proofErr w:type="spellStart"/>
                          <w:r>
                            <w:rPr>
                              <w:rStyle w:val="BookmanOldStyle0pt"/>
                            </w:rPr>
                            <w:t>тжштж</w:t>
                          </w:r>
                          <w:proofErr w:type="spellEnd"/>
                          <w:r>
                            <w:rPr>
                              <w:rStyle w:val="BookmanOldStyle0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46.85pt;margin-top:791.55pt;width:16.2pt;height:4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29tQIAAKU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" filled="f" stroked="f">
              <v:textbox style="mso-fit-shape-to-text:t" inset="0,0,0,0">
                <w:txbxContent>
                  <w:p w:rsidR="000D5E1A" w:rsidRDefault="000D5E1A">
                    <w:proofErr w:type="spellStart"/>
                    <w:r>
                      <w:rPr>
                        <w:rStyle w:val="BookmanOldStyle0pt"/>
                      </w:rPr>
                      <w:t>тжштж</w:t>
                    </w:r>
                    <w:proofErr w:type="spellEnd"/>
                    <w:r>
                      <w:rPr>
                        <w:rStyle w:val="BookmanOldStyle0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A3" w:rsidRDefault="00462FA3" w:rsidP="000D5E1A">
      <w:r>
        <w:separator/>
      </w:r>
    </w:p>
  </w:footnote>
  <w:footnote w:type="continuationSeparator" w:id="0">
    <w:p w:rsidR="00462FA3" w:rsidRDefault="00462FA3" w:rsidP="000D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7539"/>
      <w:docPartObj>
        <w:docPartGallery w:val="Page Numbers (Top of Page)"/>
        <w:docPartUnique/>
      </w:docPartObj>
    </w:sdtPr>
    <w:sdtContent>
      <w:p w:rsidR="007A0BC8" w:rsidRDefault="007A0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A6">
          <w:rPr>
            <w:noProof/>
          </w:rPr>
          <w:t>3</w:t>
        </w:r>
        <w:r>
          <w:fldChar w:fldCharType="end"/>
        </w:r>
      </w:p>
    </w:sdtContent>
  </w:sdt>
  <w:p w:rsidR="000D5E1A" w:rsidRDefault="000D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30"/>
    <w:multiLevelType w:val="multilevel"/>
    <w:tmpl w:val="373430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479B5"/>
    <w:multiLevelType w:val="multilevel"/>
    <w:tmpl w:val="A8B0D63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51F"/>
    <w:multiLevelType w:val="multilevel"/>
    <w:tmpl w:val="22FA444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0740B"/>
    <w:multiLevelType w:val="multilevel"/>
    <w:tmpl w:val="3A2AE5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965DC1"/>
    <w:multiLevelType w:val="hybridMultilevel"/>
    <w:tmpl w:val="0D48C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2CD"/>
    <w:multiLevelType w:val="hybridMultilevel"/>
    <w:tmpl w:val="DA5E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431"/>
    <w:multiLevelType w:val="multilevel"/>
    <w:tmpl w:val="50763A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27665"/>
    <w:multiLevelType w:val="multilevel"/>
    <w:tmpl w:val="C49C1418"/>
    <w:lvl w:ilvl="0">
      <w:start w:val="2"/>
      <w:numFmt w:val="decimal"/>
      <w:lvlText w:val="1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A1829"/>
    <w:multiLevelType w:val="hybridMultilevel"/>
    <w:tmpl w:val="E340AAD0"/>
    <w:lvl w:ilvl="0" w:tplc="622240FA">
      <w:start w:val="1"/>
      <w:numFmt w:val="decimal"/>
      <w:lvlText w:val="%1."/>
      <w:lvlJc w:val="left"/>
      <w:pPr>
        <w:ind w:left="420" w:hanging="360"/>
      </w:pPr>
      <w:rPr>
        <w:rFonts w:ascii="Bookman Old Style" w:eastAsia="Bookman Old Style" w:hAnsi="Bookman Old Style" w:cs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0431B1"/>
    <w:multiLevelType w:val="multilevel"/>
    <w:tmpl w:val="17E02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0D5E1A"/>
    <w:rsid w:val="000F77E7"/>
    <w:rsid w:val="002406A6"/>
    <w:rsid w:val="002A631F"/>
    <w:rsid w:val="00462FA3"/>
    <w:rsid w:val="007127C0"/>
    <w:rsid w:val="00767C3A"/>
    <w:rsid w:val="007A0BC8"/>
    <w:rsid w:val="00A603B4"/>
    <w:rsid w:val="00B3789D"/>
    <w:rsid w:val="00B94A8F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</dc:creator>
  <cp:keywords/>
  <dc:description/>
  <cp:lastModifiedBy>Гусарова</cp:lastModifiedBy>
  <cp:revision>5</cp:revision>
  <cp:lastPrinted>2020-04-06T14:35:00Z</cp:lastPrinted>
  <dcterms:created xsi:type="dcterms:W3CDTF">2020-04-06T13:11:00Z</dcterms:created>
  <dcterms:modified xsi:type="dcterms:W3CDTF">2020-04-06T14:47:00Z</dcterms:modified>
</cp:coreProperties>
</file>