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92" w:rsidRPr="00C640E9" w:rsidRDefault="00681892" w:rsidP="00681892">
      <w:pPr>
        <w:tabs>
          <w:tab w:val="left" w:pos="720"/>
          <w:tab w:val="left" w:pos="576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681892" w:rsidRDefault="00681892" w:rsidP="0068189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 Печерского сельского поселения</w:t>
      </w:r>
    </w:p>
    <w:p w:rsidR="00681892" w:rsidRDefault="00681892" w:rsidP="0068189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</w:p>
    <w:p w:rsidR="00681892" w:rsidRPr="00C640E9" w:rsidRDefault="00681892" w:rsidP="0068189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81892" w:rsidRPr="00C640E9" w:rsidRDefault="00681892" w:rsidP="0068189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26.03.2014г</w:t>
      </w:r>
      <w:r w:rsidRPr="00C640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</w:p>
    <w:p w:rsidR="00681892" w:rsidRPr="00C640E9" w:rsidRDefault="00681892" w:rsidP="0068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892" w:rsidRPr="00C640E9" w:rsidRDefault="00681892" w:rsidP="00681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892" w:rsidRDefault="00681892" w:rsidP="006818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81892" w:rsidRDefault="00681892" w:rsidP="0068189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F76120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F76120">
        <w:rPr>
          <w:rFonts w:ascii="Times New Roman" w:hAnsi="Times New Roman" w:cs="Times New Roman"/>
          <w:sz w:val="28"/>
          <w:szCs w:val="28"/>
        </w:rPr>
        <w:t xml:space="preserve">ке </w:t>
      </w:r>
      <w:r w:rsidRPr="00F76120">
        <w:rPr>
          <w:rFonts w:ascii="Times New Roman" w:hAnsi="Times New Roman"/>
          <w:sz w:val="28"/>
          <w:szCs w:val="28"/>
        </w:rPr>
        <w:t xml:space="preserve">формирования и использования бюджетных </w:t>
      </w:r>
      <w:proofErr w:type="gramStart"/>
      <w:r w:rsidRPr="00F76120">
        <w:rPr>
          <w:rFonts w:ascii="Times New Roman" w:hAnsi="Times New Roman"/>
          <w:sz w:val="28"/>
          <w:szCs w:val="28"/>
        </w:rPr>
        <w:t xml:space="preserve">ассигнований муниципального дорожного фонда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</w:p>
    <w:p w:rsidR="00681892" w:rsidRPr="00F76120" w:rsidRDefault="00681892" w:rsidP="0068189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81892" w:rsidRDefault="00681892" w:rsidP="006818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5F1">
        <w:rPr>
          <w:rFonts w:ascii="Times New Roman" w:hAnsi="Times New Roman"/>
          <w:sz w:val="28"/>
          <w:szCs w:val="28"/>
        </w:rPr>
        <w:t>ОБЩИЕ ПОЛОЖЕНИЯ</w:t>
      </w:r>
    </w:p>
    <w:p w:rsidR="00681892" w:rsidRPr="00F605F1" w:rsidRDefault="00681892" w:rsidP="006818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81892" w:rsidRPr="00C640E9" w:rsidRDefault="00681892" w:rsidP="00681892">
      <w:pPr>
        <w:widowControl w:val="0"/>
        <w:shd w:val="clear" w:color="auto" w:fill="FFFFFF"/>
        <w:tabs>
          <w:tab w:val="left" w:pos="0"/>
          <w:tab w:val="left" w:pos="709"/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1.1.  Настоящее</w:t>
      </w:r>
      <w:r w:rsidRPr="00C64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C640E9">
        <w:rPr>
          <w:rFonts w:ascii="Times New Roman" w:hAnsi="Times New Roman"/>
          <w:sz w:val="28"/>
          <w:szCs w:val="28"/>
        </w:rPr>
        <w:t xml:space="preserve"> определяет порядок формирования и использования бюджетных ассигнований  муниципального дорожного фонда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 (далее – муниципальный дорожный фонд).</w:t>
      </w:r>
    </w:p>
    <w:p w:rsidR="00681892" w:rsidRDefault="00681892" w:rsidP="00681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C640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640E9">
        <w:rPr>
          <w:rFonts w:ascii="Times New Roman" w:hAnsi="Times New Roman"/>
          <w:sz w:val="28"/>
          <w:szCs w:val="28"/>
        </w:rPr>
        <w:t>Муниципальный дорожный фонд - часть средств бюджета</w:t>
      </w:r>
      <w:r w:rsidRPr="0004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 w:rsidRPr="00C640E9">
        <w:rPr>
          <w:rFonts w:ascii="Times New Roman" w:hAnsi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Pr="00C640E9">
        <w:rPr>
          <w:rFonts w:ascii="Times New Roman" w:hAnsi="Times New Roman"/>
          <w:bCs/>
          <w:sz w:val="28"/>
          <w:szCs w:val="28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C640E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средств муниципального дорожного фонда утверждается согласно смете доходов и расходов муниципального дорожного фонда Печерского сельского поселения Смоленского района Смоленской области на текущий финансовый год и плановый период (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81892" w:rsidRDefault="00681892" w:rsidP="00681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605F1">
        <w:rPr>
          <w:rFonts w:ascii="Times New Roman" w:hAnsi="Times New Roman"/>
          <w:sz w:val="28"/>
          <w:szCs w:val="28"/>
        </w:rPr>
        <w:t xml:space="preserve">3. Средства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605F1">
        <w:rPr>
          <w:rFonts w:ascii="Times New Roman" w:hAnsi="Times New Roman"/>
          <w:sz w:val="28"/>
          <w:szCs w:val="28"/>
        </w:rPr>
        <w:t>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681892" w:rsidRPr="00F605F1" w:rsidRDefault="00681892" w:rsidP="00681892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F605F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ПОРЯДОК ФОРМИРОВАНИЯ</w:t>
      </w:r>
      <w:r w:rsidRPr="00F605F1">
        <w:rPr>
          <w:rFonts w:ascii="Times New Roman" w:hAnsi="Times New Roman"/>
          <w:sz w:val="28"/>
          <w:szCs w:val="28"/>
        </w:rPr>
        <w:t xml:space="preserve"> МУНИЦИПАЛЬНОГО ДОРОЖНОГО ФОНДА</w:t>
      </w:r>
    </w:p>
    <w:p w:rsidR="00681892" w:rsidRDefault="00681892" w:rsidP="0068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7787">
        <w:rPr>
          <w:rFonts w:ascii="Times New Roman" w:hAnsi="Times New Roman"/>
          <w:sz w:val="28"/>
          <w:szCs w:val="28"/>
        </w:rPr>
        <w:t xml:space="preserve">2.1. Объём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F7787">
        <w:rPr>
          <w:rFonts w:ascii="Times New Roman" w:hAnsi="Times New Roman"/>
          <w:sz w:val="28"/>
          <w:szCs w:val="28"/>
        </w:rPr>
        <w:t xml:space="preserve">дорожного фонда утверждается  решением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 w:rsidRPr="00FF7787">
        <w:rPr>
          <w:rFonts w:ascii="Times New Roman" w:hAnsi="Times New Roman"/>
          <w:sz w:val="28"/>
          <w:szCs w:val="28"/>
        </w:rPr>
        <w:t xml:space="preserve"> о местном бюджете на очередной финансовый год и плановый период в размере не менее суммы прогнозируемого объёма доходов местного бюджета от:</w:t>
      </w:r>
    </w:p>
    <w:p w:rsidR="00681892" w:rsidRPr="00782DA5" w:rsidRDefault="00681892" w:rsidP="006818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DA5">
        <w:rPr>
          <w:rFonts w:ascii="Times New Roman" w:hAnsi="Times New Roman"/>
          <w:sz w:val="28"/>
          <w:szCs w:val="28"/>
        </w:rPr>
        <w:lastRenderedPageBreak/>
        <w:t>1) акцизов на автомобильный бензин, прямогонный бензин, дизельное топливо, моторные масла для дизельных и (или)  карбюраторных (</w:t>
      </w:r>
      <w:proofErr w:type="spellStart"/>
      <w:r w:rsidRPr="00782DA5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782DA5">
        <w:rPr>
          <w:rFonts w:ascii="Times New Roman" w:hAnsi="Times New Roman"/>
          <w:sz w:val="28"/>
          <w:szCs w:val="28"/>
        </w:rPr>
        <w:t>) двигателей, производимые на территории Ро</w:t>
      </w:r>
      <w:r w:rsidRPr="00782DA5">
        <w:rPr>
          <w:rFonts w:ascii="Times New Roman" w:hAnsi="Times New Roman"/>
          <w:sz w:val="28"/>
          <w:szCs w:val="28"/>
        </w:rPr>
        <w:t>с</w:t>
      </w:r>
      <w:r w:rsidRPr="00782DA5">
        <w:rPr>
          <w:rFonts w:ascii="Times New Roman" w:hAnsi="Times New Roman"/>
          <w:sz w:val="28"/>
          <w:szCs w:val="28"/>
        </w:rPr>
        <w:t>сийской Федерации, подлежащих зачислению в местный бюджет;</w:t>
      </w:r>
    </w:p>
    <w:p w:rsidR="00681892" w:rsidRPr="00782DA5" w:rsidRDefault="00681892" w:rsidP="00681892">
      <w:pPr>
        <w:shd w:val="clear" w:color="auto" w:fill="FFFFFF"/>
        <w:tabs>
          <w:tab w:val="left" w:pos="709"/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DA5">
        <w:rPr>
          <w:rFonts w:ascii="Times New Roman" w:hAnsi="Times New Roman"/>
          <w:spacing w:val="-24"/>
          <w:sz w:val="28"/>
          <w:szCs w:val="28"/>
        </w:rPr>
        <w:tab/>
        <w:t>2)</w:t>
      </w:r>
      <w:r w:rsidRPr="00782DA5">
        <w:rPr>
          <w:rFonts w:ascii="Times New Roman" w:hAnsi="Times New Roman"/>
          <w:sz w:val="28"/>
          <w:szCs w:val="28"/>
        </w:rPr>
        <w:tab/>
        <w:t xml:space="preserve">  использования имущества, входящего в состав автомобильных   дорог</w:t>
      </w:r>
      <w:r w:rsidRPr="00782DA5">
        <w:rPr>
          <w:rFonts w:ascii="Times New Roman" w:hAnsi="Times New Roman"/>
          <w:sz w:val="28"/>
          <w:szCs w:val="28"/>
        </w:rPr>
        <w:br/>
        <w:t>общего пользования   местного    значения   (наименование   муниципального</w:t>
      </w:r>
      <w:r w:rsidRPr="00782DA5">
        <w:rPr>
          <w:rFonts w:ascii="Times New Roman" w:hAnsi="Times New Roman"/>
          <w:sz w:val="28"/>
          <w:szCs w:val="28"/>
        </w:rPr>
        <w:br/>
        <w:t>образования);</w:t>
      </w:r>
    </w:p>
    <w:p w:rsidR="00681892" w:rsidRPr="00782DA5" w:rsidRDefault="00681892" w:rsidP="00681892">
      <w:pPr>
        <w:shd w:val="clear" w:color="auto" w:fill="FFFFFF"/>
        <w:tabs>
          <w:tab w:val="left" w:pos="720"/>
          <w:tab w:val="left" w:pos="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DA5">
        <w:rPr>
          <w:rFonts w:ascii="Times New Roman" w:hAnsi="Times New Roman"/>
          <w:spacing w:val="-11"/>
          <w:sz w:val="28"/>
          <w:szCs w:val="28"/>
        </w:rPr>
        <w:tab/>
        <w:t>3)</w:t>
      </w:r>
      <w:r w:rsidRPr="00782DA5">
        <w:rPr>
          <w:rFonts w:ascii="Times New Roman" w:hAnsi="Times New Roman"/>
          <w:sz w:val="28"/>
          <w:szCs w:val="28"/>
        </w:rPr>
        <w:t xml:space="preserve"> платы за оказание услуг по присоединению объектов дорожного сервиса к автомобильным дорогам общего пользования местного значения</w:t>
      </w:r>
      <w:r w:rsidRPr="00782DA5">
        <w:rPr>
          <w:rFonts w:ascii="Times New Roman" w:hAnsi="Times New Roman"/>
          <w:sz w:val="28"/>
          <w:szCs w:val="28"/>
        </w:rPr>
        <w:br/>
        <w:t>(наименование муниципального образования);</w:t>
      </w:r>
    </w:p>
    <w:p w:rsidR="00681892" w:rsidRPr="00782DA5" w:rsidRDefault="00681892" w:rsidP="0068189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782DA5">
        <w:rPr>
          <w:rFonts w:ascii="Times New Roman" w:hAnsi="Times New Roman"/>
          <w:spacing w:val="-11"/>
          <w:sz w:val="28"/>
          <w:szCs w:val="28"/>
        </w:rPr>
        <w:tab/>
      </w:r>
      <w:proofErr w:type="gramStart"/>
      <w:r w:rsidRPr="00782DA5">
        <w:rPr>
          <w:rFonts w:ascii="Times New Roman" w:hAnsi="Times New Roman"/>
          <w:spacing w:val="-11"/>
          <w:sz w:val="28"/>
          <w:szCs w:val="28"/>
        </w:rPr>
        <w:t>4)</w:t>
      </w:r>
      <w:r w:rsidRPr="00782DA5">
        <w:rPr>
          <w:rFonts w:ascii="Times New Roman" w:hAnsi="Times New Roman"/>
          <w:sz w:val="28"/>
          <w:szCs w:val="28"/>
        </w:rPr>
        <w:t xml:space="preserve"> </w:t>
      </w:r>
      <w:r w:rsidRPr="00782DA5">
        <w:rPr>
          <w:rFonts w:ascii="Times New Roman" w:hAnsi="Times New Roman"/>
          <w:spacing w:val="-11"/>
          <w:sz w:val="28"/>
          <w:szCs w:val="28"/>
        </w:rPr>
        <w:t xml:space="preserve">денежных средств, поступающих в местный бюджет, от уплаты неустоек (штрафов, пеней), а также  от возмещения убытков  муниципального заказчика, взысканных в установленном порядке  в связи с нарушением исполнителем (подрядчиком) условий муниципального  контракта или иных договоров, финансируемых за счет средств муниципального </w:t>
      </w:r>
      <w:r w:rsidRPr="00782DA5">
        <w:rPr>
          <w:rFonts w:ascii="Times New Roman" w:hAnsi="Times New Roman"/>
          <w:sz w:val="28"/>
          <w:szCs w:val="28"/>
        </w:rPr>
        <w:t>дорожного  фонда (наименование муниципального образования)</w:t>
      </w:r>
      <w:r w:rsidRPr="00782DA5">
        <w:rPr>
          <w:rFonts w:ascii="Times New Roman" w:hAnsi="Times New Roman"/>
          <w:spacing w:val="-11"/>
          <w:sz w:val="28"/>
          <w:szCs w:val="28"/>
        </w:rPr>
        <w:t>, или в связи с уклонением от заключения таких контракта или иных договоров;</w:t>
      </w:r>
      <w:proofErr w:type="gramEnd"/>
    </w:p>
    <w:p w:rsidR="00681892" w:rsidRPr="00782DA5" w:rsidRDefault="00681892" w:rsidP="00681892">
      <w:pPr>
        <w:shd w:val="clear" w:color="auto" w:fill="FFFFFF"/>
        <w:tabs>
          <w:tab w:val="left" w:pos="709"/>
          <w:tab w:val="left" w:pos="94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2DA5">
        <w:rPr>
          <w:rFonts w:ascii="Times New Roman" w:hAnsi="Times New Roman"/>
          <w:sz w:val="28"/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(наименование муниципального образования);</w:t>
      </w:r>
      <w:r w:rsidRPr="00782DA5">
        <w:rPr>
          <w:rFonts w:ascii="Times New Roman" w:hAnsi="Times New Roman"/>
          <w:sz w:val="28"/>
          <w:szCs w:val="28"/>
        </w:rPr>
        <w:tab/>
      </w:r>
    </w:p>
    <w:p w:rsidR="00681892" w:rsidRPr="00782DA5" w:rsidRDefault="00681892" w:rsidP="0068189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DA5">
        <w:rPr>
          <w:rFonts w:ascii="Times New Roman" w:hAnsi="Times New Roman"/>
          <w:spacing w:val="-11"/>
          <w:sz w:val="28"/>
          <w:szCs w:val="28"/>
        </w:rPr>
        <w:tab/>
        <w:t xml:space="preserve">6) безвозмездных поступлений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 местного значения </w:t>
      </w:r>
      <w:r w:rsidRPr="00782DA5">
        <w:rPr>
          <w:rFonts w:ascii="Times New Roman" w:hAnsi="Times New Roman"/>
          <w:sz w:val="28"/>
          <w:szCs w:val="28"/>
        </w:rPr>
        <w:t>(наименование муниципального образования);</w:t>
      </w:r>
    </w:p>
    <w:p w:rsidR="00681892" w:rsidRPr="00782DA5" w:rsidRDefault="00681892" w:rsidP="006818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782DA5">
        <w:rPr>
          <w:rFonts w:ascii="Times New Roman" w:hAnsi="Times New Roman"/>
          <w:spacing w:val="-11"/>
          <w:sz w:val="28"/>
          <w:szCs w:val="28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 w:rsidRPr="00782DA5">
        <w:rPr>
          <w:rFonts w:ascii="Times New Roman" w:hAnsi="Times New Roman"/>
          <w:sz w:val="28"/>
          <w:szCs w:val="28"/>
        </w:rPr>
        <w:t>местного значения (наименование муниципального образования);</w:t>
      </w:r>
    </w:p>
    <w:p w:rsidR="00681892" w:rsidRPr="00782DA5" w:rsidRDefault="00681892" w:rsidP="00681892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DA5">
        <w:rPr>
          <w:rFonts w:ascii="Times New Roman" w:hAnsi="Times New Roman"/>
          <w:sz w:val="28"/>
          <w:szCs w:val="28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 муниципального дорожного фонда (наименование муниципального образования),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681892" w:rsidRPr="00782DA5" w:rsidRDefault="00681892" w:rsidP="00681892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DA5">
        <w:rPr>
          <w:rFonts w:ascii="Times New Roman" w:hAnsi="Times New Roman"/>
          <w:sz w:val="28"/>
          <w:szCs w:val="28"/>
        </w:rPr>
        <w:t>9) передачи в аренду земельных участков, расположенных в полосе отвода автомобильных дорог общего пользования местного значения (наименование муниципального образования).</w:t>
      </w:r>
    </w:p>
    <w:p w:rsidR="00681892" w:rsidRPr="00BC665B" w:rsidRDefault="00681892" w:rsidP="00681892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E3FC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E3FCC">
        <w:rPr>
          <w:rFonts w:ascii="Times New Roman" w:hAnsi="Times New Roman" w:cs="Times New Roman"/>
          <w:sz w:val="28"/>
          <w:szCs w:val="28"/>
        </w:rPr>
        <w:t>дорожного фонда подлежит корректировке в текущем финансовом году с учетом фактически поступивших в бюджет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E3F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</w:t>
      </w:r>
      <w:r w:rsidRPr="00DE3FCC">
        <w:rPr>
          <w:rFonts w:ascii="Times New Roman" w:hAnsi="Times New Roman" w:cs="Times New Roman"/>
          <w:sz w:val="28"/>
          <w:szCs w:val="28"/>
        </w:rPr>
        <w:t xml:space="preserve"> доходов путем внесения в установленном </w:t>
      </w:r>
      <w:r w:rsidRPr="00DE3FCC">
        <w:rPr>
          <w:rFonts w:ascii="Times New Roman" w:hAnsi="Times New Roman" w:cs="Times New Roman"/>
          <w:sz w:val="28"/>
          <w:szCs w:val="28"/>
        </w:rPr>
        <w:lastRenderedPageBreak/>
        <w:t>порядке изменений в бюджет</w:t>
      </w:r>
      <w:r w:rsidRPr="002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E3FC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области.</w:t>
      </w:r>
    </w:p>
    <w:p w:rsidR="00681892" w:rsidRDefault="00681892" w:rsidP="00681892">
      <w:pPr>
        <w:tabs>
          <w:tab w:val="left" w:pos="540"/>
          <w:tab w:val="left" w:pos="709"/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2.3. </w:t>
      </w:r>
      <w:r w:rsidRPr="00C640E9">
        <w:rPr>
          <w:rFonts w:ascii="Times New Roman" w:hAnsi="Times New Roman"/>
          <w:sz w:val="28"/>
          <w:szCs w:val="28"/>
        </w:rPr>
        <w:t xml:space="preserve">Бюджетные ассигнования муниципального  дорожного фонда, не использованные в текущем финансовом году, направляются на увеличение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муниципального дорожного </w:t>
      </w:r>
      <w:r w:rsidRPr="00C640E9">
        <w:rPr>
          <w:rFonts w:ascii="Times New Roman" w:hAnsi="Times New Roman"/>
          <w:sz w:val="28"/>
          <w:szCs w:val="28"/>
        </w:rPr>
        <w:t>фонда  в очередном финансовом году.</w:t>
      </w:r>
    </w:p>
    <w:p w:rsidR="00681892" w:rsidRPr="004A7C8A" w:rsidRDefault="00681892" w:rsidP="00681892">
      <w:pPr>
        <w:tabs>
          <w:tab w:val="left" w:pos="540"/>
          <w:tab w:val="left" w:pos="709"/>
          <w:tab w:val="left" w:pos="859"/>
        </w:tabs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77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FF7787">
        <w:rPr>
          <w:rFonts w:ascii="Times New Roman" w:hAnsi="Times New Roman"/>
          <w:sz w:val="28"/>
          <w:szCs w:val="28"/>
        </w:rPr>
        <w:t xml:space="preserve"> Главным распорядителем средств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F7787">
        <w:rPr>
          <w:rFonts w:ascii="Times New Roman" w:hAnsi="Times New Roman"/>
          <w:sz w:val="28"/>
          <w:szCs w:val="28"/>
        </w:rPr>
        <w:t xml:space="preserve">дорожного фонда является </w:t>
      </w:r>
      <w:r>
        <w:rPr>
          <w:rFonts w:ascii="Times New Roman" w:hAnsi="Times New Roman"/>
          <w:sz w:val="28"/>
          <w:szCs w:val="28"/>
        </w:rPr>
        <w:t>А</w:t>
      </w:r>
      <w:r w:rsidRPr="00FF7787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области.</w:t>
      </w:r>
      <w:r w:rsidRPr="00FF7787">
        <w:rPr>
          <w:rFonts w:ascii="Times New Roman" w:hAnsi="Times New Roman"/>
          <w:sz w:val="28"/>
          <w:szCs w:val="28"/>
        </w:rPr>
        <w:t xml:space="preserve"> </w:t>
      </w:r>
    </w:p>
    <w:p w:rsidR="00681892" w:rsidRDefault="00681892" w:rsidP="006818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F77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787">
        <w:rPr>
          <w:rFonts w:ascii="Times New Roman" w:hAnsi="Times New Roman"/>
          <w:sz w:val="28"/>
          <w:szCs w:val="28"/>
        </w:rPr>
        <w:t xml:space="preserve"> ПОРЯДОК ИСПОЛЬЗОВАНИЯ СРЕДСТВ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F7787">
        <w:rPr>
          <w:rFonts w:ascii="Times New Roman" w:hAnsi="Times New Roman"/>
          <w:sz w:val="28"/>
          <w:szCs w:val="28"/>
        </w:rPr>
        <w:t>ДОРОЖНОГО ФОНДА</w:t>
      </w:r>
    </w:p>
    <w:p w:rsidR="00681892" w:rsidRDefault="00681892" w:rsidP="0068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5C8">
        <w:rPr>
          <w:rFonts w:ascii="Times New Roman" w:hAnsi="Times New Roman"/>
          <w:sz w:val="28"/>
          <w:szCs w:val="28"/>
        </w:rPr>
        <w:t xml:space="preserve">3.1. Средства Дорожного фонда направляются на дорожную деятельность в отношении автомобильных </w:t>
      </w:r>
      <w:proofErr w:type="gramStart"/>
      <w:r w:rsidRPr="00BE65C8">
        <w:rPr>
          <w:rFonts w:ascii="Times New Roman" w:hAnsi="Times New Roman"/>
          <w:sz w:val="28"/>
          <w:szCs w:val="28"/>
        </w:rPr>
        <w:t xml:space="preserve">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Печерского</w:t>
      </w:r>
      <w:r w:rsidRPr="00BE65C8">
        <w:rPr>
          <w:rFonts w:ascii="Times New Roman" w:hAnsi="Times New Roman"/>
          <w:sz w:val="28"/>
          <w:szCs w:val="28"/>
        </w:rPr>
        <w:t xml:space="preserve"> сельского поселения Смоленск</w:t>
      </w:r>
      <w:r>
        <w:rPr>
          <w:rFonts w:ascii="Times New Roman" w:hAnsi="Times New Roman"/>
          <w:sz w:val="28"/>
          <w:szCs w:val="28"/>
        </w:rPr>
        <w:t>ого</w:t>
      </w:r>
      <w:r w:rsidRPr="00BE65C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E65C8">
        <w:rPr>
          <w:rFonts w:ascii="Times New Roman" w:hAnsi="Times New Roman"/>
          <w:sz w:val="28"/>
          <w:szCs w:val="28"/>
        </w:rPr>
        <w:t xml:space="preserve"> Смоленской области</w:t>
      </w:r>
      <w:proofErr w:type="gramEnd"/>
      <w:r w:rsidRPr="00BE65C8">
        <w:rPr>
          <w:rFonts w:ascii="Times New Roman" w:hAnsi="Times New Roman"/>
          <w:sz w:val="28"/>
          <w:szCs w:val="28"/>
        </w:rPr>
        <w:t>. Использование бюджетных ассигнований муниципального дорожного фонда осуществляется в соответствии со сводной бюджетной росписью.</w:t>
      </w:r>
    </w:p>
    <w:p w:rsidR="00681892" w:rsidRPr="00BE65C8" w:rsidRDefault="00681892" w:rsidP="0068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787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</w:t>
      </w:r>
      <w:r w:rsidRPr="00FF7787">
        <w:rPr>
          <w:rFonts w:ascii="Times New Roman" w:hAnsi="Times New Roman"/>
          <w:sz w:val="28"/>
          <w:szCs w:val="28"/>
        </w:rPr>
        <w:t xml:space="preserve"> направляются </w:t>
      </w:r>
      <w:proofErr w:type="gramStart"/>
      <w:r w:rsidRPr="00FF7787">
        <w:rPr>
          <w:rFonts w:ascii="Times New Roman" w:hAnsi="Times New Roman"/>
          <w:sz w:val="28"/>
          <w:szCs w:val="28"/>
        </w:rPr>
        <w:t>на</w:t>
      </w:r>
      <w:proofErr w:type="gramEnd"/>
      <w:r w:rsidRPr="00FF7787">
        <w:rPr>
          <w:rFonts w:ascii="Times New Roman" w:hAnsi="Times New Roman"/>
          <w:sz w:val="28"/>
          <w:szCs w:val="28"/>
        </w:rPr>
        <w:t>:</w:t>
      </w:r>
    </w:p>
    <w:p w:rsidR="00681892" w:rsidRPr="00FF7787" w:rsidRDefault="00681892" w:rsidP="006818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787">
        <w:rPr>
          <w:rFonts w:ascii="Times New Roman" w:hAnsi="Times New Roman"/>
          <w:spacing w:val="-9"/>
          <w:sz w:val="28"/>
          <w:szCs w:val="28"/>
        </w:rPr>
        <w:t xml:space="preserve">1) капитальный ремонт, ремонт и содержание автомобильных дорог общего пользования </w:t>
      </w:r>
      <w:r w:rsidRPr="00FF7787">
        <w:rPr>
          <w:rFonts w:ascii="Times New Roman" w:hAnsi="Times New Roman"/>
          <w:sz w:val="28"/>
          <w:szCs w:val="28"/>
        </w:rPr>
        <w:t>местного значения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 и искусственных сооружений на них;</w:t>
      </w:r>
    </w:p>
    <w:p w:rsidR="00681892" w:rsidRPr="00FF7787" w:rsidRDefault="00681892" w:rsidP="0068189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7787">
        <w:rPr>
          <w:rFonts w:ascii="Times New Roman" w:hAnsi="Times New Roman"/>
          <w:spacing w:val="-9"/>
          <w:sz w:val="28"/>
          <w:szCs w:val="28"/>
        </w:rPr>
        <w:t xml:space="preserve">2) строительство и реконструкция </w:t>
      </w:r>
      <w:r w:rsidRPr="00FF7787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81892" w:rsidRPr="00FF7787" w:rsidRDefault="00681892" w:rsidP="0068189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7787">
        <w:rPr>
          <w:rFonts w:ascii="Times New Roman" w:hAnsi="Times New Roman"/>
          <w:sz w:val="28"/>
          <w:szCs w:val="28"/>
        </w:rPr>
        <w:t xml:space="preserve">3) </w:t>
      </w:r>
      <w:r w:rsidRPr="00FF7787">
        <w:rPr>
          <w:rFonts w:ascii="Times New Roman" w:hAnsi="Times New Roman"/>
          <w:spacing w:val="-10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домов;</w:t>
      </w:r>
    </w:p>
    <w:p w:rsidR="00681892" w:rsidRPr="00FF7787" w:rsidRDefault="00681892" w:rsidP="00681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787">
        <w:rPr>
          <w:rFonts w:ascii="Times New Roman" w:hAnsi="Times New Roman"/>
          <w:spacing w:val="-10"/>
          <w:sz w:val="28"/>
          <w:szCs w:val="28"/>
        </w:rPr>
        <w:t xml:space="preserve">4) осуществление мероприятий, направленных на развитие и сохранение сети  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автомобильных дорог общего </w:t>
      </w:r>
      <w:r w:rsidRPr="00FF7787">
        <w:rPr>
          <w:rFonts w:ascii="Times New Roman" w:hAnsi="Times New Roman"/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681892" w:rsidRDefault="00681892" w:rsidP="00681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787">
        <w:rPr>
          <w:rFonts w:ascii="Times New Roman" w:hAnsi="Times New Roman"/>
          <w:spacing w:val="-10"/>
          <w:sz w:val="28"/>
          <w:szCs w:val="28"/>
        </w:rPr>
        <w:t xml:space="preserve">5) осуществление мероприятий по ликвидации последствий непреодолимой силы и человеческого фактора на 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автомобильных дорогах общего </w:t>
      </w:r>
      <w:r w:rsidRPr="00FF7787">
        <w:rPr>
          <w:rFonts w:ascii="Times New Roman" w:hAnsi="Times New Roman"/>
          <w:spacing w:val="-10"/>
          <w:sz w:val="28"/>
          <w:szCs w:val="28"/>
        </w:rPr>
        <w:t>пользования местного значения;</w:t>
      </w:r>
    </w:p>
    <w:p w:rsidR="00681892" w:rsidRPr="00FF7787" w:rsidRDefault="00681892" w:rsidP="00681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787">
        <w:rPr>
          <w:rFonts w:ascii="Times New Roman" w:hAnsi="Times New Roman"/>
          <w:spacing w:val="-10"/>
          <w:sz w:val="28"/>
          <w:szCs w:val="28"/>
        </w:rPr>
        <w:t xml:space="preserve">6) осуществление мероприятий, необходимых для обеспечения развития и функционирования системы управления 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автомобильными дорогами общего </w:t>
      </w:r>
      <w:r w:rsidRPr="00FF7787">
        <w:rPr>
          <w:rFonts w:ascii="Times New Roman" w:hAnsi="Times New Roman"/>
          <w:spacing w:val="-10"/>
          <w:sz w:val="28"/>
          <w:szCs w:val="28"/>
        </w:rPr>
        <w:t>пользования местного значения:</w:t>
      </w:r>
    </w:p>
    <w:p w:rsidR="00681892" w:rsidRPr="00FF7787" w:rsidRDefault="00681892" w:rsidP="00681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8"/>
          <w:szCs w:val="28"/>
        </w:rPr>
        <w:t>7</w:t>
      </w:r>
      <w:r w:rsidRPr="00FF7787">
        <w:rPr>
          <w:rFonts w:ascii="Times New Roman" w:hAnsi="Times New Roman"/>
          <w:spacing w:val="-10"/>
          <w:sz w:val="28"/>
          <w:szCs w:val="28"/>
        </w:rPr>
        <w:t xml:space="preserve">) инвентаризация, паспортизация, диагностика, обследование 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автомобильных дорог общего </w:t>
      </w:r>
      <w:r w:rsidRPr="00FF7787">
        <w:rPr>
          <w:rFonts w:ascii="Times New Roman" w:hAnsi="Times New Roman"/>
          <w:spacing w:val="-10"/>
          <w:sz w:val="28"/>
          <w:szCs w:val="28"/>
        </w:rPr>
        <w:t xml:space="preserve">пользования местного значения, проведение кадастровых работ, регистрация прав в отношении земельных участков, занимаемых 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автомобильными дорогами общего </w:t>
      </w:r>
      <w:r w:rsidRPr="00FF7787">
        <w:rPr>
          <w:rFonts w:ascii="Times New Roman" w:hAnsi="Times New Roman"/>
          <w:spacing w:val="-10"/>
          <w:sz w:val="28"/>
          <w:szCs w:val="28"/>
        </w:rPr>
        <w:t>пользования местного значения;</w:t>
      </w:r>
    </w:p>
    <w:p w:rsidR="00681892" w:rsidRPr="00FF7787" w:rsidRDefault="00681892" w:rsidP="00681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8</w:t>
      </w:r>
      <w:r w:rsidRPr="00FF7787">
        <w:rPr>
          <w:rFonts w:ascii="Times New Roman" w:hAnsi="Times New Roman"/>
          <w:spacing w:val="-10"/>
          <w:sz w:val="28"/>
          <w:szCs w:val="28"/>
        </w:rPr>
        <w:t xml:space="preserve">) приобретение дорожно-эксплуатационной техники и другого имущества, необходимого для </w:t>
      </w:r>
      <w:r w:rsidRPr="00FF7787">
        <w:rPr>
          <w:rFonts w:ascii="Times New Roman" w:hAnsi="Times New Roman"/>
          <w:spacing w:val="-9"/>
          <w:sz w:val="28"/>
          <w:szCs w:val="28"/>
        </w:rPr>
        <w:t xml:space="preserve">строительства, капитального ремонта, ремонта и </w:t>
      </w:r>
      <w:proofErr w:type="gramStart"/>
      <w:r w:rsidRPr="00FF7787">
        <w:rPr>
          <w:rFonts w:ascii="Times New Roman" w:hAnsi="Times New Roman"/>
          <w:spacing w:val="-9"/>
          <w:sz w:val="28"/>
          <w:szCs w:val="28"/>
        </w:rPr>
        <w:t>содержания</w:t>
      </w:r>
      <w:proofErr w:type="gramEnd"/>
      <w:r w:rsidRPr="00FF7787">
        <w:rPr>
          <w:rFonts w:ascii="Times New Roman" w:hAnsi="Times New Roman"/>
          <w:spacing w:val="-9"/>
          <w:sz w:val="28"/>
          <w:szCs w:val="28"/>
        </w:rPr>
        <w:t xml:space="preserve"> автомобильных дорог общего </w:t>
      </w:r>
      <w:r w:rsidRPr="00FF7787">
        <w:rPr>
          <w:rFonts w:ascii="Times New Roman" w:hAnsi="Times New Roman"/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681892" w:rsidRPr="00FF7787" w:rsidRDefault="00681892" w:rsidP="0068189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8"/>
          <w:szCs w:val="28"/>
        </w:rPr>
        <w:t>9</w:t>
      </w:r>
      <w:r w:rsidRPr="00FF7787">
        <w:rPr>
          <w:rFonts w:ascii="Times New Roman" w:hAnsi="Times New Roman"/>
          <w:spacing w:val="-10"/>
          <w:sz w:val="28"/>
          <w:szCs w:val="28"/>
        </w:rPr>
        <w:t>) обустройство автомобильных дорог общего пользования местного значения в целях безопасности дорожного движения</w:t>
      </w:r>
      <w:r w:rsidRPr="00FF7787">
        <w:rPr>
          <w:rFonts w:ascii="Times New Roman" w:hAnsi="Times New Roman"/>
          <w:spacing w:val="-10"/>
          <w:sz w:val="24"/>
          <w:szCs w:val="24"/>
        </w:rPr>
        <w:t>.</w:t>
      </w:r>
      <w:r w:rsidRPr="00FF77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1892" w:rsidRDefault="00681892" w:rsidP="0068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787">
        <w:rPr>
          <w:rFonts w:ascii="Times New Roman" w:hAnsi="Times New Roman"/>
          <w:sz w:val="28"/>
          <w:szCs w:val="28"/>
        </w:rPr>
        <w:t xml:space="preserve">3.3.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2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 w:rsidRPr="00FF7787">
        <w:rPr>
          <w:rFonts w:ascii="Times New Roman" w:hAnsi="Times New Roman"/>
          <w:sz w:val="28"/>
          <w:szCs w:val="28"/>
        </w:rPr>
        <w:t xml:space="preserve"> одновременно с годовым отчётом об исполнении местного бюджета и подлежит обязательному опубликованию.</w:t>
      </w:r>
    </w:p>
    <w:p w:rsidR="00681892" w:rsidRPr="00782DA5" w:rsidRDefault="00681892" w:rsidP="006818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DA5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782D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2DA5">
        <w:rPr>
          <w:rFonts w:ascii="Times New Roman" w:hAnsi="Times New Roman"/>
          <w:sz w:val="28"/>
          <w:szCs w:val="28"/>
        </w:rPr>
        <w:t xml:space="preserve">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 </w:t>
      </w:r>
      <w:r>
        <w:rPr>
          <w:rFonts w:ascii="Times New Roman" w:hAnsi="Times New Roman"/>
          <w:sz w:val="28"/>
          <w:szCs w:val="28"/>
        </w:rPr>
        <w:t>Печерского</w:t>
      </w:r>
      <w:r w:rsidRPr="00782DA5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области. Ответственность за целевое использование средств муниципального дорожного фонда несет главный распорядитель средств муниципального дорожного фонда в установленном законом порядке.</w:t>
      </w:r>
    </w:p>
    <w:p w:rsidR="00C2311D" w:rsidRDefault="00681892">
      <w:bookmarkStart w:id="0" w:name="_GoBack"/>
      <w:bookmarkEnd w:id="0"/>
    </w:p>
    <w:sectPr w:rsidR="00C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44"/>
    <w:multiLevelType w:val="hybridMultilevel"/>
    <w:tmpl w:val="52DE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FE"/>
    <w:rsid w:val="004C6220"/>
    <w:rsid w:val="00501C27"/>
    <w:rsid w:val="00681892"/>
    <w:rsid w:val="00C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1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18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1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18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2014-10-25T11:55:00Z</dcterms:created>
  <dcterms:modified xsi:type="dcterms:W3CDTF">2014-10-25T11:55:00Z</dcterms:modified>
</cp:coreProperties>
</file>