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07" w:rsidRDefault="00F42707" w:rsidP="00F4270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70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0069D7F" wp14:editId="78D4E9EC">
            <wp:extent cx="74422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07" w:rsidRPr="00F42707" w:rsidRDefault="00F42707" w:rsidP="00F4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F42707" w:rsidRPr="00F42707" w:rsidRDefault="00F42707" w:rsidP="00F4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ПЕЧЕРСКОГО СЕЛЬСКОГО ПОСЕЛЕНИЯ</w:t>
      </w:r>
    </w:p>
    <w:p w:rsidR="00F42707" w:rsidRPr="00F42707" w:rsidRDefault="00F42707" w:rsidP="00F4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F42707" w:rsidRPr="00F42707" w:rsidRDefault="00F42707" w:rsidP="00F4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707" w:rsidRPr="00F42707" w:rsidRDefault="00F42707" w:rsidP="00F4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42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42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066D65" w:rsidRDefault="00F42707" w:rsidP="00F4270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D7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C63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7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 </w:t>
      </w:r>
      <w:r w:rsidRPr="00F4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66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4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      № </w:t>
      </w:r>
      <w:r w:rsidR="00D77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:rsidR="00F42707" w:rsidRPr="00F42707" w:rsidRDefault="00F42707" w:rsidP="00F4270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F42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</w:t>
      </w:r>
      <w:proofErr w:type="spellEnd"/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новых систем оплаты труда работников муниципальных бюджетных и казенных учреждений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602B41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</w:t>
      </w:r>
      <w:hyperlink r:id="rId7" w:history="1">
        <w:r w:rsidRPr="003932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областным законом «Об оплате труда работников областных государственных учреждений», </w:t>
      </w:r>
      <w:r w:rsidRPr="00602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Смоленской области от 24 сентября 2008 года № 517 «О введении новых систем оплаты труда работников областных государственных бюджетных, автономных и казенных учреждений»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76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766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664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ПОСТАНОВЛЯЕТ: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</w:t>
      </w:r>
      <w:hyperlink w:anchor="P46" w:history="1">
        <w:r w:rsidRPr="003932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систем оплаты труда работников муниципальных бюджетных и казенных учреждений.</w:t>
      </w:r>
    </w:p>
    <w:p w:rsidR="003932A6" w:rsidRPr="005012BF" w:rsidRDefault="00A75ABD" w:rsidP="005012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32A6"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32A6"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932A6"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501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</w:p>
    <w:p w:rsidR="005012BF" w:rsidRDefault="005012BF" w:rsidP="00393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501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012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</w:t>
      </w:r>
      <w:r w:rsidR="0050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Янченко Ю.Н.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13546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1E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="0013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135469" w:rsidRDefault="003932A6" w:rsidP="003932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91534B" w:rsidRDefault="0091534B" w:rsidP="003932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9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153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7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28.02.2017 </w:t>
      </w:r>
      <w:bookmarkStart w:id="0" w:name="_GoBack"/>
      <w:bookmarkEnd w:id="0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D77433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6"/>
      <w:bookmarkEnd w:id="1"/>
      <w:r w:rsidRPr="0039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СИСТЕМ ОПЛАТЫ ТРУДА РАБОТНИКОВ МУНИЦИПАЛЬНЫХ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</w:t>
      </w:r>
      <w:r w:rsidR="00172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393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КАЗЕННЫХ УЧРЕЖДЕНИЙ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Трудовым </w:t>
      </w:r>
      <w:hyperlink r:id="rId8" w:history="1">
        <w:r w:rsidRPr="003932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областным </w:t>
      </w:r>
      <w:hyperlink r:id="rId9" w:history="1">
        <w:r w:rsidRPr="003932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оплате труда работников областных государственных учреждений", </w:t>
      </w:r>
      <w:r w:rsidRPr="0034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Смоленской области от 24 сентября 2008 года № 517 «О введении новых систем оплаты труда работников областных государственных бюджетных, автономных и казенных учреждений»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регулирует правоотношения в сфере оплаты труда работников районных муниципальных бюджетных, автономных и казенных учреждений (далее соответственно</w:t>
      </w:r>
      <w:proofErr w:type="gramEnd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работники, учреждения).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Системы оплаты труда работников, включающие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федеральными законами, иными нормативными правовыми актами Российской Федерации, областными законами и иными нормативными правовыми актами Смоленской области, а также настоящим Положением.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Системы оплаты труда работников устанавливаются с учетом: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государственных гарантий по оплате труда;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минимальных размеров окладов (должностных окладов) по профессиональным квалификационным группам, утвержденных постановлением Администрации Смоленской области;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рекомендаций Российской трехсторонней комиссии по регулированию социально-трудовых отношений;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мнения представительного органа работников.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2"/>
      <w:bookmarkEnd w:id="2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Системы оплаты труда работников  муниципальных бюджетных и автономных учреждений устанавливаются с учетом примерных положений об оплате труда работников муниципальных бюджетных учреждений по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видам экономической деятельности, утверждаемых постановлением </w:t>
      </w:r>
      <w:proofErr w:type="gramStart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D0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D00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00D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proofErr w:type="gramEnd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примерные положения носят для муниципальных бюджетных учреждений рекомендательный характер.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оплаты труда работников муниципальных казенных учреждений устанавливаются положениями об оплате труда работников муниципальных казенных учреждений по видам экономической деятельности, утверждаемыми постановлением </w:t>
      </w:r>
      <w:proofErr w:type="gramStart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70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Печерского  сельского поселения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706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06B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proofErr w:type="gramEnd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положения носят для муниципальных казенных учреждений обязательный характер.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Размеры окладов (должностных окладов), ставок заработной платы устанавливаются в соответствии с </w:t>
      </w:r>
      <w:hyperlink w:anchor="P62" w:history="1">
        <w:r w:rsidRPr="003932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</w:t>
        </w:r>
      </w:hyperlink>
      <w:r w:rsidRPr="00393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Выплаты компенсационного характера устанавливаются к окладам (должностным окладам)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или в абсолютных размерах, если иное не установлено федеральными законами или указами Президента Российской Федерации.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Размеры, порядок и условия осуществления выплат стимулирующего характера устанавливаются коллективными договорами, соглашениями, локальными нормативными актами, трудовыми договорами с учетом разрабатываемых в учреждении показателей эффективности деятельности работников и критериев оценки труда работников этого учреждения.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Заработная плата руководителей учреждений, их заместителей и главных бухгалтеров состоит из должностных окладов, выплат компенсационного и стимулирующего характера.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заместителей руководителей и главных бухгалтеров учреждений устанавливаются на 10 - 30 процентов ниже должностных окладов руководителей этих учреждений.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Вспомогательный персонал учреждения - работники учреждений, создающие условия для оказания услуг (выполнения работ), направленных на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Выплаты компенсационного характера устанавливаются для руководителей учреждений, их заместителей и главных бухгалтеров в процентах к должностным окладам или в абсолютных размерах, если иное не установлено федеральными законами или указами Президента Российской Федерации.</w:t>
      </w:r>
    </w:p>
    <w:p w:rsidR="003932A6" w:rsidRPr="003932A6" w:rsidRDefault="003932A6" w:rsidP="003932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6">
        <w:rPr>
          <w:rFonts w:ascii="Times New Roman" w:eastAsia="Calibri" w:hAnsi="Times New Roman" w:cs="Times New Roman"/>
          <w:sz w:val="28"/>
          <w:szCs w:val="28"/>
        </w:rPr>
        <w:t xml:space="preserve">11. Структурное подразделение Администрации муниципального образования </w:t>
      </w:r>
      <w:r w:rsidR="00EF7EDE">
        <w:rPr>
          <w:rFonts w:ascii="Times New Roman" w:eastAsia="Calibri" w:hAnsi="Times New Roman" w:cs="Times New Roman"/>
          <w:sz w:val="28"/>
          <w:szCs w:val="28"/>
        </w:rPr>
        <w:t xml:space="preserve">Печерского сельского поселения </w:t>
      </w:r>
      <w:r w:rsidRPr="003932A6">
        <w:rPr>
          <w:rFonts w:ascii="Times New Roman" w:eastAsia="Calibri" w:hAnsi="Times New Roman" w:cs="Times New Roman"/>
          <w:sz w:val="28"/>
          <w:szCs w:val="28"/>
        </w:rPr>
        <w:t>Смоленск</w:t>
      </w:r>
      <w:r w:rsidR="00EF7EDE">
        <w:rPr>
          <w:rFonts w:ascii="Times New Roman" w:eastAsia="Calibri" w:hAnsi="Times New Roman" w:cs="Times New Roman"/>
          <w:sz w:val="28"/>
          <w:szCs w:val="28"/>
        </w:rPr>
        <w:t>ого</w:t>
      </w:r>
      <w:r w:rsidRPr="003932A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F7EDE">
        <w:rPr>
          <w:rFonts w:ascii="Times New Roman" w:eastAsia="Calibri" w:hAnsi="Times New Roman" w:cs="Times New Roman"/>
          <w:sz w:val="28"/>
          <w:szCs w:val="28"/>
        </w:rPr>
        <w:t>а</w:t>
      </w:r>
      <w:r w:rsidRPr="003932A6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области, в ведомственном подчинении которого находится учреждение, устанавливает руководителю учреждения выплаты стимулирующего характера по результатам </w:t>
      </w:r>
      <w:proofErr w:type="gramStart"/>
      <w:r w:rsidRPr="003932A6">
        <w:rPr>
          <w:rFonts w:ascii="Times New Roman" w:eastAsia="Calibri" w:hAnsi="Times New Roman" w:cs="Times New Roman"/>
          <w:sz w:val="28"/>
          <w:szCs w:val="28"/>
        </w:rPr>
        <w:t>достижения показателей эффективности деятельности учреждения</w:t>
      </w:r>
      <w:proofErr w:type="gramEnd"/>
      <w:r w:rsidRPr="003932A6">
        <w:rPr>
          <w:rFonts w:ascii="Times New Roman" w:eastAsia="Calibri" w:hAnsi="Times New Roman" w:cs="Times New Roman"/>
          <w:sz w:val="28"/>
          <w:szCs w:val="28"/>
        </w:rPr>
        <w:t xml:space="preserve"> и его руководителя.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показателя эффективности работы руководителя может быть установлен рост среднемесячной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</w:t>
      </w:r>
      <w:proofErr w:type="gramStart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D7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D74D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74D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proofErr w:type="gramEnd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77"/>
      <w:bookmarkEnd w:id="3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Предельный уровень соотношения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нормативными правовыми актами </w:t>
      </w:r>
      <w:proofErr w:type="gramStart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8E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E3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E3B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proofErr w:type="gramEnd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кратности от 1 до 8.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 и не должно превышать предельный уровень, предусмотренный абзацем первым настоящего пункта.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условий оплаты труда руководителю учреждения структурное подразделение Администрации муниципального образования </w:t>
      </w:r>
      <w:r w:rsidR="00A3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A34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344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в ведомственном подчинении которого находится учреждение, должно исходить из необходимости обеспечения </w:t>
      </w:r>
      <w:proofErr w:type="spellStart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непревышения</w:t>
      </w:r>
      <w:proofErr w:type="spellEnd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уровня соотношения среднемесячной заработной платы, установленного в соответствии с абзацем первым настоящего пункта, в случае выполнения всех показателей эффективности деятельности учреждения и работы его руководителя и получения выплат</w:t>
      </w:r>
      <w:proofErr w:type="gramEnd"/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стимулирующего характера в максимальном размере.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оплаты труда руководителей учреждений устанавливаются в трудовом договоре, заключаемом на основе типовой </w:t>
      </w:r>
      <w:hyperlink r:id="rId10" w:history="1">
        <w:r w:rsidRPr="003932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формы</w:t>
        </w:r>
      </w:hyperlink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A34473" w:rsidRPr="00877CEE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Предельная доля оплаты труда работников административно-управленческого персонала и вспомогательного персонала в фонде оплаты труда учреждений </w:t>
      </w:r>
      <w:r w:rsidR="00A34473"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877CEE" w:rsidRPr="00877C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7CEE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</w:t>
      </w:r>
      <w:r w:rsidR="00A34473" w:rsidRPr="0087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Штатное расписание учреждения утверждается руководителем учреждения по согласованию со структурным подразделением Администрации муниципального образования </w:t>
      </w:r>
      <w:r w:rsidR="00A3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A34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344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в ведении которого находится учреждение, и включает в себя все должности служащих (профессии рабочих).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Фонд оплаты труда работников бюджетных учреждений формируется исходя из объема ассигнований местного бюджета и средств, поступающих от приносящей доход деятельности учреждения.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работников муниципальных казенных учреждений формируется исходя из объема ассигнований местного бюджета на обеспечение выполнения функций  муниципального казенного учреждения и соответствующих лимитов бюджетных обязательств в части оплаты труда работников указанных учреждений.</w:t>
      </w:r>
    </w:p>
    <w:p w:rsidR="003932A6" w:rsidRPr="003932A6" w:rsidRDefault="003932A6" w:rsidP="0039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2A6">
        <w:rPr>
          <w:rFonts w:ascii="Calibri" w:eastAsia="Calibri" w:hAnsi="Calibri" w:cs="Times New Roman"/>
          <w:szCs w:val="28"/>
        </w:rPr>
        <w:t xml:space="preserve">          </w:t>
      </w:r>
      <w:r w:rsidRPr="003932A6">
        <w:rPr>
          <w:rFonts w:ascii="Times New Roman" w:eastAsia="Calibri" w:hAnsi="Times New Roman" w:cs="Times New Roman"/>
          <w:sz w:val="28"/>
          <w:szCs w:val="28"/>
        </w:rPr>
        <w:t xml:space="preserve">16. Информация о среднемесячной заработной плате руководителей, их заместителей, главных бухгалтеров муниципальных учреждений размещается в информационно-телекоммуникационной сети «Интернет» на официальном сайте муниципального образования </w:t>
      </w:r>
      <w:r w:rsidR="00992099">
        <w:rPr>
          <w:rFonts w:ascii="Times New Roman" w:eastAsia="Calibri" w:hAnsi="Times New Roman" w:cs="Times New Roman"/>
          <w:sz w:val="28"/>
          <w:szCs w:val="28"/>
        </w:rPr>
        <w:t xml:space="preserve">Печерского сельского поселения </w:t>
      </w:r>
      <w:r w:rsidRPr="003932A6">
        <w:rPr>
          <w:rFonts w:ascii="Times New Roman" w:eastAsia="Calibri" w:hAnsi="Times New Roman" w:cs="Times New Roman"/>
          <w:sz w:val="28"/>
          <w:szCs w:val="28"/>
        </w:rPr>
        <w:t>Смоленск</w:t>
      </w:r>
      <w:r w:rsidR="00992099">
        <w:rPr>
          <w:rFonts w:ascii="Times New Roman" w:eastAsia="Calibri" w:hAnsi="Times New Roman" w:cs="Times New Roman"/>
          <w:sz w:val="28"/>
          <w:szCs w:val="28"/>
        </w:rPr>
        <w:t>ого</w:t>
      </w:r>
      <w:r w:rsidRPr="003932A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992099">
        <w:rPr>
          <w:rFonts w:ascii="Times New Roman" w:eastAsia="Calibri" w:hAnsi="Times New Roman" w:cs="Times New Roman"/>
          <w:sz w:val="28"/>
          <w:szCs w:val="28"/>
        </w:rPr>
        <w:t>а</w:t>
      </w:r>
      <w:r w:rsidRPr="003932A6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области.</w:t>
      </w:r>
    </w:p>
    <w:p w:rsidR="003932A6" w:rsidRPr="003932A6" w:rsidRDefault="003932A6" w:rsidP="003932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07" w:rsidRPr="00F42707" w:rsidRDefault="00F42707" w:rsidP="003932A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2707" w:rsidRPr="00F42707" w:rsidSect="0042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1DD"/>
    <w:multiLevelType w:val="hybridMultilevel"/>
    <w:tmpl w:val="D1EAA4B4"/>
    <w:lvl w:ilvl="0" w:tplc="744C1250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E5"/>
    <w:rsid w:val="00030803"/>
    <w:rsid w:val="00066D65"/>
    <w:rsid w:val="00086281"/>
    <w:rsid w:val="00135469"/>
    <w:rsid w:val="001724A8"/>
    <w:rsid w:val="001E63A6"/>
    <w:rsid w:val="0034114F"/>
    <w:rsid w:val="003932A6"/>
    <w:rsid w:val="003C4FC0"/>
    <w:rsid w:val="003D5F6A"/>
    <w:rsid w:val="004437A5"/>
    <w:rsid w:val="00494F91"/>
    <w:rsid w:val="005012BF"/>
    <w:rsid w:val="005D3CBE"/>
    <w:rsid w:val="00602B41"/>
    <w:rsid w:val="006B33C9"/>
    <w:rsid w:val="00706B1B"/>
    <w:rsid w:val="007664C3"/>
    <w:rsid w:val="00830451"/>
    <w:rsid w:val="00877CEE"/>
    <w:rsid w:val="008E3B04"/>
    <w:rsid w:val="0090658C"/>
    <w:rsid w:val="0091534B"/>
    <w:rsid w:val="00921881"/>
    <w:rsid w:val="009607E6"/>
    <w:rsid w:val="00992099"/>
    <w:rsid w:val="009F3DA2"/>
    <w:rsid w:val="009F7A76"/>
    <w:rsid w:val="00A34473"/>
    <w:rsid w:val="00A64DF7"/>
    <w:rsid w:val="00A75373"/>
    <w:rsid w:val="00A75ABD"/>
    <w:rsid w:val="00AB650A"/>
    <w:rsid w:val="00AE6DEA"/>
    <w:rsid w:val="00B51644"/>
    <w:rsid w:val="00C56EEC"/>
    <w:rsid w:val="00C630BB"/>
    <w:rsid w:val="00C71C10"/>
    <w:rsid w:val="00C9173F"/>
    <w:rsid w:val="00CE1506"/>
    <w:rsid w:val="00CF4CA7"/>
    <w:rsid w:val="00D00DAF"/>
    <w:rsid w:val="00D74D46"/>
    <w:rsid w:val="00D77433"/>
    <w:rsid w:val="00E26EA2"/>
    <w:rsid w:val="00E51936"/>
    <w:rsid w:val="00E5585B"/>
    <w:rsid w:val="00E823DA"/>
    <w:rsid w:val="00EF7EDE"/>
    <w:rsid w:val="00F30DE5"/>
    <w:rsid w:val="00F42707"/>
    <w:rsid w:val="00F45049"/>
    <w:rsid w:val="00F8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42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F427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4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42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F427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4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665F984F9A366000103BF7997D59B55F6475F6CCCC129898290BD9B253A941606C5A8DB1Ds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F665F984F9A366000103BF7997D59B55F6475F6CCCC129898290BD9B253A941606C5A8DB1Ds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F665F984F9A366000103BF7997D59B56F2435F6CCCC129898290BD9B253A941606C5AFD2DA25D31Cs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665F984F9A36600011DB26FFB889151FD185268C7C27ADDDDCBE0CC2C30C351499CED96D724D2CAE41C15s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1784</Words>
  <Characters>10173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2017-02-16T13:02:00Z</dcterms:created>
  <dcterms:modified xsi:type="dcterms:W3CDTF">2017-02-28T09:05:00Z</dcterms:modified>
</cp:coreProperties>
</file>