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F0" w:rsidRDefault="002277B9">
      <w:pPr>
        <w:pStyle w:val="60"/>
        <w:shd w:val="clear" w:color="auto" w:fill="auto"/>
        <w:spacing w:after="0" w:line="317" w:lineRule="exact"/>
        <w:ind w:left="20" w:right="20" w:firstLine="700"/>
        <w:jc w:val="both"/>
      </w:pPr>
      <w:r>
        <w:t>Уточнена норма СК РФ об участии родителей в дополнительных расходах на детей.</w:t>
      </w:r>
    </w:p>
    <w:p w:rsidR="00162B4C" w:rsidRDefault="00162B4C">
      <w:pPr>
        <w:pStyle w:val="21"/>
        <w:shd w:val="clear" w:color="auto" w:fill="auto"/>
        <w:spacing w:after="0" w:line="317" w:lineRule="exact"/>
        <w:ind w:left="20" w:right="20" w:firstLine="700"/>
        <w:jc w:val="both"/>
      </w:pPr>
    </w:p>
    <w:p w:rsidR="00782AF0" w:rsidRDefault="002277B9">
      <w:pPr>
        <w:pStyle w:val="21"/>
        <w:shd w:val="clear" w:color="auto" w:fill="auto"/>
        <w:spacing w:after="0" w:line="317" w:lineRule="exact"/>
        <w:ind w:left="20" w:right="20" w:firstLine="700"/>
        <w:jc w:val="both"/>
      </w:pPr>
      <w:bookmarkStart w:id="0" w:name="_GoBack"/>
      <w:bookmarkEnd w:id="0"/>
      <w:r>
        <w:t xml:space="preserve">Федеральным законом от 6 февраля 2020 г. </w:t>
      </w:r>
      <w:r>
        <w:rPr>
          <w:lang w:val="en-US"/>
        </w:rPr>
        <w:t>N</w:t>
      </w:r>
      <w:r w:rsidRPr="00DB3A51">
        <w:t xml:space="preserve"> </w:t>
      </w:r>
      <w:r>
        <w:t xml:space="preserve">10-ФЗ внесены изменения в </w:t>
      </w:r>
      <w:proofErr w:type="spellStart"/>
      <w:r>
        <w:t>абз</w:t>
      </w:r>
      <w:proofErr w:type="spellEnd"/>
      <w:r>
        <w:t>. первый п. 1 ст. 86 Семейного кодекса РФ.</w:t>
      </w:r>
    </w:p>
    <w:p w:rsidR="00782AF0" w:rsidRDefault="002277B9">
      <w:pPr>
        <w:pStyle w:val="21"/>
        <w:shd w:val="clear" w:color="auto" w:fill="auto"/>
        <w:spacing w:after="0" w:line="317" w:lineRule="exact"/>
        <w:ind w:left="20" w:right="20" w:firstLine="700"/>
        <w:jc w:val="both"/>
      </w:pPr>
      <w:r>
        <w:t>Содержащийся в указанной норме перечень исключительных обстоятельств, при наличии которых каждый из родителей может быть привлечен судом к участию в несении дополнительных расходов на детей, вызванных этими обстоятельствами, дополнен новым обстоятельством: отсутствие пригодного для постоянного проживания жилого помещения.</w:t>
      </w:r>
    </w:p>
    <w:p w:rsidR="00782AF0" w:rsidRDefault="002277B9">
      <w:pPr>
        <w:pStyle w:val="21"/>
        <w:shd w:val="clear" w:color="auto" w:fill="auto"/>
        <w:spacing w:after="0" w:line="317" w:lineRule="exact"/>
        <w:ind w:left="20" w:right="20" w:firstLine="700"/>
        <w:jc w:val="both"/>
      </w:pPr>
      <w:r>
        <w:t>Эти изменения в первую очередь направлены на защиту права ребенка на обеспечение жилым помещением в случае расторжения брака между родителями.</w:t>
      </w:r>
    </w:p>
    <w:p w:rsidR="00782AF0" w:rsidRDefault="002277B9">
      <w:pPr>
        <w:pStyle w:val="21"/>
        <w:shd w:val="clear" w:color="auto" w:fill="auto"/>
        <w:spacing w:after="0" w:line="317" w:lineRule="exact"/>
        <w:ind w:left="20" w:right="20" w:firstLine="700"/>
        <w:jc w:val="both"/>
      </w:pPr>
      <w:r>
        <w:t>Указанный перечень исключительных обстоятельств и сейчас не является исчерпывающим. Однако, поскольку в действующей редакции данной статьи прямо названы лишь события, связанные с состоянием здоровья ребёнка, это приводит к тому, что в судебной практике норма толкуется ограничительно как предполагающая необходимость возмещения расходов, связанных исключительно с лечением, восстановлением здоровья ребёнка, реабилитацией.</w:t>
      </w:r>
    </w:p>
    <w:p w:rsidR="00782AF0" w:rsidRDefault="002277B9">
      <w:pPr>
        <w:pStyle w:val="21"/>
        <w:shd w:val="clear" w:color="auto" w:fill="auto"/>
        <w:spacing w:after="0" w:line="317" w:lineRule="exact"/>
        <w:ind w:left="20" w:firstLine="700"/>
        <w:jc w:val="both"/>
      </w:pPr>
      <w:r>
        <w:t>Федеральный закон вступ</w:t>
      </w:r>
      <w:r w:rsidR="00DB3A51">
        <w:t>ил</w:t>
      </w:r>
      <w:r>
        <w:t xml:space="preserve"> в силу с 17 февраля 2020 г.</w:t>
      </w:r>
    </w:p>
    <w:p w:rsidR="00DB3A51" w:rsidRDefault="00DB3A51">
      <w:pPr>
        <w:pStyle w:val="60"/>
        <w:shd w:val="clear" w:color="auto" w:fill="auto"/>
        <w:spacing w:after="0" w:line="322" w:lineRule="exact"/>
        <w:ind w:left="20" w:right="20" w:firstLine="700"/>
        <w:jc w:val="both"/>
      </w:pPr>
    </w:p>
    <w:sectPr w:rsidR="00DB3A51" w:rsidSect="00166AFE">
      <w:headerReference w:type="default" r:id="rId7"/>
      <w:headerReference w:type="first" r:id="rId8"/>
      <w:type w:val="continuous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61" w:rsidRDefault="00C31E61">
      <w:r>
        <w:separator/>
      </w:r>
    </w:p>
  </w:endnote>
  <w:endnote w:type="continuationSeparator" w:id="0">
    <w:p w:rsidR="00C31E61" w:rsidRDefault="00C3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61" w:rsidRDefault="00C31E61"/>
  </w:footnote>
  <w:footnote w:type="continuationSeparator" w:id="0">
    <w:p w:rsidR="00C31E61" w:rsidRDefault="00C31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F0" w:rsidRDefault="00C31E6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7.6pt;margin-top:39pt;width:5.05pt;height:9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2AF0" w:rsidRDefault="00782AF0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F0" w:rsidRDefault="00C31E6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.95pt;margin-top:10.45pt;width:4.8pt;height:5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2AF0" w:rsidRDefault="002277B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A6DDB"/>
    <w:multiLevelType w:val="multilevel"/>
    <w:tmpl w:val="69AC8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2AF0"/>
    <w:rsid w:val="00162B4C"/>
    <w:rsid w:val="00166AFE"/>
    <w:rsid w:val="002277B9"/>
    <w:rsid w:val="0031319F"/>
    <w:rsid w:val="00782AF0"/>
    <w:rsid w:val="00C31E61"/>
    <w:rsid w:val="00D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AAC7E9"/>
  <w15:docId w15:val="{F8C8C707-1725-45E5-AB2E-9911DBA4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30"/>
      <w:sz w:val="13"/>
      <w:szCs w:val="13"/>
      <w:u w:val="none"/>
      <w:lang w:val="en-US"/>
    </w:rPr>
  </w:style>
  <w:style w:type="character" w:customStyle="1" w:styleId="50pt">
    <w:name w:val="Основной текст (5) + Не курсив;Интервал 0 pt"/>
    <w:basedOn w:val="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51">
    <w:name w:val="Основной текст (5)"/>
    <w:basedOn w:val="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30"/>
      <w:w w:val="100"/>
      <w:position w:val="0"/>
      <w:sz w:val="13"/>
      <w:szCs w:val="13"/>
      <w:u w:val="single"/>
      <w:lang w:val="en-US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pt">
    <w:name w:val="Основной текст + 1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2pt">
    <w:name w:val="Основной текст (6) + Интервал 2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69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28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307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center"/>
    </w:pPr>
    <w:rPr>
      <w:rFonts w:ascii="Bookman Old Style" w:eastAsia="Bookman Old Style" w:hAnsi="Bookman Old Style" w:cs="Bookman Old Style"/>
      <w:i/>
      <w:iCs/>
      <w:spacing w:val="-30"/>
      <w:sz w:val="13"/>
      <w:szCs w:val="13"/>
      <w:lang w:val="en-US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DB3A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A51"/>
    <w:rPr>
      <w:color w:val="000000"/>
    </w:rPr>
  </w:style>
  <w:style w:type="paragraph" w:styleId="ab">
    <w:name w:val="footer"/>
    <w:basedOn w:val="a"/>
    <w:link w:val="ac"/>
    <w:uiPriority w:val="99"/>
    <w:unhideWhenUsed/>
    <w:rsid w:val="00DB3A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A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Калачева Анна Юрьевна</cp:lastModifiedBy>
  <cp:revision>5</cp:revision>
  <dcterms:created xsi:type="dcterms:W3CDTF">2020-04-20T12:19:00Z</dcterms:created>
  <dcterms:modified xsi:type="dcterms:W3CDTF">2020-04-20T12:22:00Z</dcterms:modified>
</cp:coreProperties>
</file>