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86C" w:rsidRPr="00384E43" w:rsidRDefault="00D1186C" w:rsidP="00384E4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84E43">
        <w:rPr>
          <w:sz w:val="22"/>
          <w:szCs w:val="22"/>
        </w:rPr>
        <w:t>В конце декабря Президент РФ подписал закон о внесении изменений в Основы законодательства Российской Федерации о нотариате, предусматривающий ряд важных новелл в части совершения нотариальных действий в электронной форме. Изменения вступят в силу через год - 29.12.2020, за исключением нескольких положений, которые уже вступили в силу.</w:t>
      </w:r>
    </w:p>
    <w:p w:rsidR="00D1186C" w:rsidRPr="00384E43" w:rsidRDefault="00D1186C" w:rsidP="00384E4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84E43">
        <w:rPr>
          <w:sz w:val="22"/>
          <w:szCs w:val="22"/>
        </w:rPr>
        <w:t>В частности, поправками </w:t>
      </w:r>
      <w:hyperlink r:id="rId4" w:anchor="/document/73355453/entry/122" w:history="1">
        <w:r w:rsidRPr="00384E43">
          <w:rPr>
            <w:rStyle w:val="a3"/>
            <w:color w:val="auto"/>
            <w:sz w:val="22"/>
            <w:szCs w:val="22"/>
            <w:u w:val="none"/>
          </w:rPr>
          <w:t>вводится</w:t>
        </w:r>
      </w:hyperlink>
      <w:r w:rsidRPr="00384E43">
        <w:rPr>
          <w:sz w:val="22"/>
          <w:szCs w:val="22"/>
        </w:rPr>
        <w:t> возможность </w:t>
      </w:r>
      <w:r w:rsidRPr="00384E43">
        <w:rPr>
          <w:rStyle w:val="s10"/>
          <w:bCs/>
          <w:sz w:val="22"/>
          <w:szCs w:val="22"/>
        </w:rPr>
        <w:t>удостоверения сделки с привлечением двух и более нотариусов</w:t>
      </w:r>
      <w:r w:rsidRPr="00384E43">
        <w:rPr>
          <w:sz w:val="22"/>
          <w:szCs w:val="22"/>
        </w:rPr>
        <w:t> - для случаев, когда в совершении сделки участвуют два и более лица без их совместного присутствия.</w:t>
      </w:r>
    </w:p>
    <w:p w:rsidR="00D1186C" w:rsidRPr="00384E43" w:rsidRDefault="00D1186C" w:rsidP="00384E4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84E43">
        <w:rPr>
          <w:sz w:val="22"/>
          <w:szCs w:val="22"/>
        </w:rPr>
        <w:t xml:space="preserve">Процедура будет выглядеть так. Проект сделки будет создаваться нотариусами, которых выберут сами участники сделки, с использованием </w:t>
      </w:r>
      <w:r w:rsidR="004D52F4">
        <w:rPr>
          <w:sz w:val="22"/>
          <w:szCs w:val="22"/>
        </w:rPr>
        <w:t>Единой информационной системы (далее - ЕИС)</w:t>
      </w:r>
      <w:r w:rsidRPr="00384E43">
        <w:rPr>
          <w:sz w:val="22"/>
          <w:szCs w:val="22"/>
        </w:rPr>
        <w:t xml:space="preserve"> нотариата. Затем каждый участник сделки в присутствии нотариуса должен подписать экземпляр сделки в электронной форме простой электронной подписью, а также экземпляр сделки на бумажном носителе. Последний останется в делах нотариальной конторы. Электронный экземпляр сделки с совершенной удостоверительной надписью подписывается удостоверившими ее нотариусами их квалифицированными электронными подписями и будет храниться в ЕИС нотариата.</w:t>
      </w:r>
    </w:p>
    <w:p w:rsidR="00D1186C" w:rsidRPr="00384E43" w:rsidRDefault="00D1186C" w:rsidP="00384E4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84E43">
        <w:rPr>
          <w:sz w:val="22"/>
          <w:szCs w:val="22"/>
        </w:rPr>
        <w:t>Договор, удостоверенный двумя и более нотариусами, будет считаться договором, заключенным в письменной форме путем составления одного документа, подписанного сторонами. Нотариальный тариф за совершение данного нотариального действия </w:t>
      </w:r>
      <w:hyperlink r:id="rId5" w:anchor="/document/73355453/entry/1501" w:history="1">
        <w:r w:rsidRPr="00384E43">
          <w:rPr>
            <w:rStyle w:val="a3"/>
            <w:color w:val="auto"/>
            <w:sz w:val="22"/>
            <w:szCs w:val="22"/>
            <w:u w:val="none"/>
          </w:rPr>
          <w:t>будет взиматься</w:t>
        </w:r>
      </w:hyperlink>
      <w:r w:rsidR="008D67B7">
        <w:rPr>
          <w:rStyle w:val="a3"/>
          <w:color w:val="auto"/>
          <w:sz w:val="22"/>
          <w:szCs w:val="22"/>
          <w:u w:val="none"/>
        </w:rPr>
        <w:t xml:space="preserve"> </w:t>
      </w:r>
      <w:r w:rsidRPr="00384E43">
        <w:rPr>
          <w:sz w:val="22"/>
          <w:szCs w:val="22"/>
        </w:rPr>
        <w:t>каждым нотариусом. По общему правилу отвечать за причиненный по их вине вред вследствие признания сделки, удостоверенной двумя и более нотариусами, недействительной нотариусы </w:t>
      </w:r>
      <w:hyperlink r:id="rId6" w:anchor="/document/73355453/entry/14" w:history="1">
        <w:r w:rsidRPr="00384E43">
          <w:rPr>
            <w:rStyle w:val="a3"/>
            <w:color w:val="auto"/>
            <w:sz w:val="22"/>
            <w:szCs w:val="22"/>
            <w:u w:val="none"/>
          </w:rPr>
          <w:t>будут</w:t>
        </w:r>
      </w:hyperlink>
      <w:r w:rsidRPr="00384E43">
        <w:rPr>
          <w:sz w:val="22"/>
          <w:szCs w:val="22"/>
        </w:rPr>
        <w:t> солидарно.</w:t>
      </w:r>
    </w:p>
    <w:p w:rsidR="00D1186C" w:rsidRPr="00384E43" w:rsidRDefault="00D1186C" w:rsidP="00384E4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84E43">
        <w:rPr>
          <w:sz w:val="22"/>
          <w:szCs w:val="22"/>
        </w:rPr>
        <w:t>И еще один важный момент - при удостоверении договора об отчуждении объектов недвижимого имущества двумя и более нотариусами, хотя бы один из нотариусов </w:t>
      </w:r>
      <w:hyperlink r:id="rId7" w:anchor="/document/73355453/entry/123" w:history="1">
        <w:r w:rsidRPr="00384E43">
          <w:rPr>
            <w:rStyle w:val="a3"/>
            <w:color w:val="auto"/>
            <w:sz w:val="22"/>
            <w:szCs w:val="22"/>
            <w:u w:val="none"/>
          </w:rPr>
          <w:t>должен</w:t>
        </w:r>
      </w:hyperlink>
      <w:r w:rsidRPr="00384E43">
        <w:rPr>
          <w:sz w:val="22"/>
          <w:szCs w:val="22"/>
        </w:rPr>
        <w:t> осуществлять свою деятельность в субъекте РФ, в котором находится недвижимое имущество, являющееся предметом такого договора.</w:t>
      </w:r>
    </w:p>
    <w:p w:rsidR="00D1186C" w:rsidRPr="00384E43" w:rsidRDefault="00D1186C" w:rsidP="00384E4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84E43">
        <w:rPr>
          <w:sz w:val="22"/>
          <w:szCs w:val="22"/>
        </w:rPr>
        <w:t>Другой важной новеллой рассматриваемого закона является дополнение Основ законодательства Российской Федерации о нотариате </w:t>
      </w:r>
      <w:hyperlink r:id="rId8" w:anchor="/document/73355453/entry/4430" w:history="1">
        <w:r w:rsidRPr="00384E43">
          <w:rPr>
            <w:rStyle w:val="a3"/>
            <w:color w:val="auto"/>
            <w:sz w:val="22"/>
            <w:szCs w:val="22"/>
            <w:u w:val="none"/>
          </w:rPr>
          <w:t>положениями</w:t>
        </w:r>
      </w:hyperlink>
      <w:r w:rsidRPr="00384E43">
        <w:rPr>
          <w:sz w:val="22"/>
          <w:szCs w:val="22"/>
        </w:rPr>
        <w:t>, определяющими порядок </w:t>
      </w:r>
      <w:r w:rsidRPr="00384E43">
        <w:rPr>
          <w:rStyle w:val="s10"/>
          <w:bCs/>
          <w:sz w:val="22"/>
          <w:szCs w:val="22"/>
        </w:rPr>
        <w:t>совершения нотариальных действий удаленно</w:t>
      </w:r>
      <w:r w:rsidRPr="00384E43">
        <w:rPr>
          <w:sz w:val="22"/>
          <w:szCs w:val="22"/>
        </w:rPr>
        <w:t>, т</w:t>
      </w:r>
      <w:r w:rsidR="000E6CA0">
        <w:rPr>
          <w:sz w:val="22"/>
          <w:szCs w:val="22"/>
        </w:rPr>
        <w:t xml:space="preserve">о </w:t>
      </w:r>
      <w:r w:rsidRPr="00384E43">
        <w:rPr>
          <w:sz w:val="22"/>
          <w:szCs w:val="22"/>
        </w:rPr>
        <w:t>е</w:t>
      </w:r>
      <w:r w:rsidR="000E6CA0">
        <w:rPr>
          <w:sz w:val="22"/>
          <w:szCs w:val="22"/>
        </w:rPr>
        <w:t>сть</w:t>
      </w:r>
      <w:r w:rsidRPr="00384E43">
        <w:rPr>
          <w:sz w:val="22"/>
          <w:szCs w:val="22"/>
        </w:rPr>
        <w:t xml:space="preserve"> без личной явки к нотариусу лица, обратившегося за совершением такого действий.</w:t>
      </w:r>
    </w:p>
    <w:p w:rsidR="00D1186C" w:rsidRPr="00384E43" w:rsidRDefault="00D1186C" w:rsidP="00384E4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84E43">
        <w:rPr>
          <w:sz w:val="22"/>
          <w:szCs w:val="22"/>
        </w:rPr>
        <w:t>Согласно поправкам, при удаленном совершении нотариального действия заявитель направляет в Федеральную нотариальную палату</w:t>
      </w:r>
      <w:r w:rsidR="00765F7B">
        <w:rPr>
          <w:sz w:val="22"/>
          <w:szCs w:val="22"/>
        </w:rPr>
        <w:t xml:space="preserve"> (далее - ФНП)</w:t>
      </w:r>
      <w:r w:rsidRPr="00384E43">
        <w:rPr>
          <w:sz w:val="22"/>
          <w:szCs w:val="22"/>
        </w:rPr>
        <w:t xml:space="preserve"> через ЕИС нотариата, в том числе посредством </w:t>
      </w:r>
      <w:hyperlink r:id="rId9" w:tgtFrame="_blank" w:history="1">
        <w:r w:rsidRPr="00384E43">
          <w:rPr>
            <w:rStyle w:val="a3"/>
            <w:color w:val="auto"/>
            <w:sz w:val="22"/>
            <w:szCs w:val="22"/>
            <w:u w:val="none"/>
          </w:rPr>
          <w:t>Единого портала</w:t>
        </w:r>
      </w:hyperlink>
      <w:r w:rsidRPr="00384E43">
        <w:rPr>
          <w:sz w:val="22"/>
          <w:szCs w:val="22"/>
        </w:rPr>
        <w:t> </w:t>
      </w:r>
      <w:proofErr w:type="spellStart"/>
      <w:r w:rsidRPr="00384E43">
        <w:rPr>
          <w:sz w:val="22"/>
          <w:szCs w:val="22"/>
        </w:rPr>
        <w:t>госуслуг</w:t>
      </w:r>
      <w:proofErr w:type="spellEnd"/>
      <w:r w:rsidRPr="00384E43">
        <w:rPr>
          <w:sz w:val="22"/>
          <w:szCs w:val="22"/>
        </w:rPr>
        <w:t>, подписанное усиленной квалифицированной электронной подписью заявление о совершении нотариального действия удаленно с приложением необходимых документов в электронной форме.</w:t>
      </w:r>
    </w:p>
    <w:p w:rsidR="00D1186C" w:rsidRPr="00384E43" w:rsidRDefault="00D1186C" w:rsidP="00384E4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84E43">
        <w:rPr>
          <w:sz w:val="22"/>
          <w:szCs w:val="22"/>
        </w:rPr>
        <w:t>ФНП передаст поступившее заявление и прилагаемые к нему документы нотариусу, заявившему в автоматическом режиме о готовности совершить соответствующее нотариальное действие удаленно. Последний должен проинформировать заявителя о размере платы, взимаемой за совершение данного действия, и указать реквизиты для оплаты.</w:t>
      </w:r>
    </w:p>
    <w:p w:rsidR="00D1186C" w:rsidRPr="00384E43" w:rsidRDefault="00D1186C" w:rsidP="00384E4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84E43">
        <w:rPr>
          <w:sz w:val="22"/>
          <w:szCs w:val="22"/>
        </w:rPr>
        <w:t>Не позднее чем через 5 рабочих дней со дня получения нотариусом информации, подтверждающей оплату, заявителю должен быть направлен нотариальный документ (или мотивированное постановление об отказе в совершении нотариального действия/ об отложении его совершения) в электронной форме. На бумажном носителе он может быть выдан по просьбе заявителя.</w:t>
      </w:r>
    </w:p>
    <w:p w:rsidR="00D1186C" w:rsidRPr="00384E43" w:rsidRDefault="00D1186C" w:rsidP="00384E4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84E43">
        <w:rPr>
          <w:sz w:val="22"/>
          <w:szCs w:val="22"/>
        </w:rPr>
        <w:t>Обратите внимание: в удаленном режиме могут быть совершены не все нотариальные действия, а только некоторые - предусмотренные </w:t>
      </w:r>
      <w:hyperlink r:id="rId10" w:anchor="/document/10102426/entry/81" w:history="1">
        <w:r w:rsidRPr="00384E43">
          <w:rPr>
            <w:rStyle w:val="a3"/>
            <w:color w:val="auto"/>
            <w:sz w:val="22"/>
            <w:szCs w:val="22"/>
            <w:u w:val="none"/>
          </w:rPr>
          <w:t>статьями 81</w:t>
        </w:r>
      </w:hyperlink>
      <w:r w:rsidRPr="00384E43">
        <w:rPr>
          <w:sz w:val="22"/>
          <w:szCs w:val="22"/>
        </w:rPr>
        <w:t>, </w:t>
      </w:r>
      <w:hyperlink r:id="rId11" w:anchor="/document/10102426/entry/86" w:history="1">
        <w:r w:rsidRPr="00384E43">
          <w:rPr>
            <w:rStyle w:val="a3"/>
            <w:color w:val="auto"/>
            <w:sz w:val="22"/>
            <w:szCs w:val="22"/>
            <w:u w:val="none"/>
          </w:rPr>
          <w:t>86</w:t>
        </w:r>
      </w:hyperlink>
      <w:r w:rsidRPr="00384E43">
        <w:rPr>
          <w:sz w:val="22"/>
          <w:szCs w:val="22"/>
        </w:rPr>
        <w:t>, </w:t>
      </w:r>
      <w:hyperlink r:id="rId12" w:anchor="/document/10102426/entry/87" w:history="1">
        <w:r w:rsidRPr="00384E43">
          <w:rPr>
            <w:rStyle w:val="a3"/>
            <w:color w:val="auto"/>
            <w:sz w:val="22"/>
            <w:szCs w:val="22"/>
            <w:u w:val="none"/>
          </w:rPr>
          <w:t>87</w:t>
        </w:r>
      </w:hyperlink>
      <w:r w:rsidRPr="00384E43">
        <w:rPr>
          <w:sz w:val="22"/>
          <w:szCs w:val="22"/>
        </w:rPr>
        <w:t>, </w:t>
      </w:r>
      <w:hyperlink r:id="rId13" w:anchor="/document/10102426/entry/881" w:history="1">
        <w:r w:rsidRPr="00384E43">
          <w:rPr>
            <w:rStyle w:val="a3"/>
            <w:color w:val="auto"/>
            <w:sz w:val="22"/>
            <w:szCs w:val="22"/>
            <w:u w:val="none"/>
          </w:rPr>
          <w:t>88.1</w:t>
        </w:r>
      </w:hyperlink>
      <w:r w:rsidRPr="00384E43">
        <w:rPr>
          <w:sz w:val="22"/>
          <w:szCs w:val="22"/>
        </w:rPr>
        <w:t>, </w:t>
      </w:r>
      <w:hyperlink r:id="rId14" w:anchor="/document/10102426/entry/89" w:history="1">
        <w:r w:rsidRPr="00384E43">
          <w:rPr>
            <w:rStyle w:val="a3"/>
            <w:color w:val="auto"/>
            <w:sz w:val="22"/>
            <w:szCs w:val="22"/>
            <w:u w:val="none"/>
          </w:rPr>
          <w:t>89</w:t>
        </w:r>
      </w:hyperlink>
      <w:r w:rsidRPr="00384E43">
        <w:rPr>
          <w:sz w:val="22"/>
          <w:szCs w:val="22"/>
        </w:rPr>
        <w:t>, </w:t>
      </w:r>
      <w:hyperlink r:id="rId15" w:anchor="/document/10102426/entry/97" w:history="1">
        <w:r w:rsidRPr="00384E43">
          <w:rPr>
            <w:rStyle w:val="a3"/>
            <w:color w:val="auto"/>
            <w:sz w:val="22"/>
            <w:szCs w:val="22"/>
            <w:u w:val="none"/>
          </w:rPr>
          <w:t>97</w:t>
        </w:r>
      </w:hyperlink>
      <w:r w:rsidRPr="00384E43">
        <w:rPr>
          <w:sz w:val="22"/>
          <w:szCs w:val="22"/>
        </w:rPr>
        <w:t> (в части хранения электронных документов), </w:t>
      </w:r>
      <w:hyperlink r:id="rId16" w:anchor="/document/10102426/entry/103" w:history="1">
        <w:r w:rsidRPr="00384E43">
          <w:rPr>
            <w:rStyle w:val="a3"/>
            <w:color w:val="auto"/>
            <w:sz w:val="22"/>
            <w:szCs w:val="22"/>
            <w:u w:val="none"/>
          </w:rPr>
          <w:t>103</w:t>
        </w:r>
      </w:hyperlink>
      <w:r w:rsidRPr="00384E43">
        <w:rPr>
          <w:sz w:val="22"/>
          <w:szCs w:val="22"/>
        </w:rPr>
        <w:t>, </w:t>
      </w:r>
      <w:hyperlink r:id="rId17" w:anchor="/document/10102426/entry/1037" w:history="1">
        <w:r w:rsidRPr="00384E43">
          <w:rPr>
            <w:rStyle w:val="a3"/>
            <w:color w:val="auto"/>
            <w:sz w:val="22"/>
            <w:szCs w:val="22"/>
            <w:u w:val="none"/>
          </w:rPr>
          <w:t>103.7</w:t>
        </w:r>
      </w:hyperlink>
      <w:r w:rsidRPr="00384E43">
        <w:rPr>
          <w:sz w:val="22"/>
          <w:szCs w:val="22"/>
        </w:rPr>
        <w:t> и </w:t>
      </w:r>
      <w:hyperlink r:id="rId18" w:anchor="/document/77691011/entry/103091" w:history="1">
        <w:r w:rsidRPr="00384E43">
          <w:rPr>
            <w:rStyle w:val="a3"/>
            <w:color w:val="auto"/>
            <w:sz w:val="22"/>
            <w:szCs w:val="22"/>
            <w:u w:val="none"/>
          </w:rPr>
          <w:t>103.9-1</w:t>
        </w:r>
      </w:hyperlink>
      <w:r w:rsidRPr="00384E43">
        <w:rPr>
          <w:sz w:val="22"/>
          <w:szCs w:val="22"/>
        </w:rPr>
        <w:t> Основ законодательства Российской Федерации о нотариате (свидетельствование верности перевода; передача документов физических и юридических лиц другим физическим и юридическим лицам; принятие в депозит денежных средств и ценных бумаг и др.).</w:t>
      </w:r>
    </w:p>
    <w:p w:rsidR="00D1186C" w:rsidRPr="00384E43" w:rsidRDefault="00D1186C" w:rsidP="00384E4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84E43">
        <w:rPr>
          <w:sz w:val="22"/>
          <w:szCs w:val="22"/>
        </w:rPr>
        <w:t>В ЕИС нотариата </w:t>
      </w:r>
      <w:hyperlink r:id="rId19" w:anchor="/document/73355453/entry/1801" w:history="1">
        <w:r w:rsidRPr="00384E43">
          <w:rPr>
            <w:rStyle w:val="a3"/>
            <w:color w:val="auto"/>
            <w:sz w:val="22"/>
            <w:szCs w:val="22"/>
            <w:u w:val="none"/>
          </w:rPr>
          <w:t>будет вестись</w:t>
        </w:r>
      </w:hyperlink>
      <w:r w:rsidRPr="00384E43">
        <w:rPr>
          <w:sz w:val="22"/>
          <w:szCs w:val="22"/>
        </w:rPr>
        <w:t> специальный реестр нотариальных действий, совершенных удаленно, и сделок, удостоверенных двумя и более нотариусами.</w:t>
      </w:r>
    </w:p>
    <w:p w:rsidR="00D1186C" w:rsidRPr="00384E43" w:rsidRDefault="00D1186C" w:rsidP="00384E4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84E43">
        <w:rPr>
          <w:sz w:val="22"/>
          <w:szCs w:val="22"/>
        </w:rPr>
        <w:t>Рассматриваемый закон предусматривает также ряд </w:t>
      </w:r>
      <w:r w:rsidRPr="00384E43">
        <w:rPr>
          <w:rStyle w:val="s10"/>
          <w:bCs/>
          <w:sz w:val="22"/>
          <w:szCs w:val="22"/>
        </w:rPr>
        <w:t>иных нововведений</w:t>
      </w:r>
      <w:r w:rsidRPr="00384E43">
        <w:rPr>
          <w:sz w:val="22"/>
          <w:szCs w:val="22"/>
        </w:rPr>
        <w:t>:</w:t>
      </w:r>
    </w:p>
    <w:p w:rsidR="00D1186C" w:rsidRPr="00384E43" w:rsidRDefault="00D1186C" w:rsidP="00384E4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84E43">
        <w:rPr>
          <w:sz w:val="22"/>
          <w:szCs w:val="22"/>
        </w:rPr>
        <w:t>- </w:t>
      </w:r>
      <w:hyperlink r:id="rId20" w:anchor="/document/73355453/entry/1120" w:history="1">
        <w:r w:rsidRPr="00384E43">
          <w:rPr>
            <w:rStyle w:val="a3"/>
            <w:color w:val="auto"/>
            <w:sz w:val="22"/>
            <w:szCs w:val="22"/>
            <w:u w:val="none"/>
          </w:rPr>
          <w:t>размещение</w:t>
        </w:r>
      </w:hyperlink>
      <w:r w:rsidRPr="00384E43">
        <w:rPr>
          <w:sz w:val="22"/>
          <w:szCs w:val="22"/>
        </w:rPr>
        <w:t> </w:t>
      </w:r>
      <w:r w:rsidRPr="00384E43">
        <w:rPr>
          <w:rStyle w:val="s10"/>
          <w:bCs/>
          <w:sz w:val="22"/>
          <w:szCs w:val="22"/>
        </w:rPr>
        <w:t>машиночитаемой маркировки</w:t>
      </w:r>
      <w:r w:rsidRPr="00384E43">
        <w:rPr>
          <w:sz w:val="22"/>
          <w:szCs w:val="22"/>
        </w:rPr>
        <w:t xml:space="preserve"> на </w:t>
      </w:r>
      <w:r w:rsidR="00702D1F">
        <w:rPr>
          <w:sz w:val="22"/>
          <w:szCs w:val="22"/>
        </w:rPr>
        <w:t>«</w:t>
      </w:r>
      <w:r w:rsidRPr="00384E43">
        <w:rPr>
          <w:sz w:val="22"/>
          <w:szCs w:val="22"/>
        </w:rPr>
        <w:t>бумажном</w:t>
      </w:r>
      <w:r w:rsidR="00702D1F">
        <w:rPr>
          <w:sz w:val="22"/>
          <w:szCs w:val="22"/>
        </w:rPr>
        <w:t>»</w:t>
      </w:r>
      <w:r w:rsidRPr="00384E43">
        <w:rPr>
          <w:sz w:val="22"/>
          <w:szCs w:val="22"/>
        </w:rPr>
        <w:t xml:space="preserve"> нотариальном документе (удостоверяемой сделке, включая доверенность, а также свидетельстве, протесте векселя, исполнительной надписи, документе, обеспечивающем доказательства, документе, время предъявления которого удостоверено нотариусом). С использованием этой маркировки посредством ЕИС нотариата </w:t>
      </w:r>
      <w:hyperlink r:id="rId21" w:anchor="/document/73355453/entry/12" w:history="1">
        <w:r w:rsidRPr="00384E43">
          <w:rPr>
            <w:rStyle w:val="a3"/>
            <w:color w:val="auto"/>
            <w:sz w:val="22"/>
            <w:szCs w:val="22"/>
            <w:u w:val="none"/>
          </w:rPr>
          <w:t>будет осуществляться</w:t>
        </w:r>
      </w:hyperlink>
      <w:r w:rsidRPr="00384E43">
        <w:rPr>
          <w:sz w:val="22"/>
          <w:szCs w:val="22"/>
        </w:rPr>
        <w:t> проверка информации о нотариальном документе;</w:t>
      </w:r>
    </w:p>
    <w:p w:rsidR="00D1186C" w:rsidRPr="00384E43" w:rsidRDefault="00D1186C" w:rsidP="00384E4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84E43">
        <w:rPr>
          <w:sz w:val="22"/>
          <w:szCs w:val="22"/>
        </w:rPr>
        <w:t>- </w:t>
      </w:r>
      <w:hyperlink r:id="rId22" w:anchor="/document/73355453/entry/11404" w:history="1">
        <w:r w:rsidRPr="00384E43">
          <w:rPr>
            <w:rStyle w:val="a3"/>
            <w:color w:val="auto"/>
            <w:sz w:val="22"/>
            <w:szCs w:val="22"/>
            <w:u w:val="none"/>
          </w:rPr>
          <w:t>право</w:t>
        </w:r>
      </w:hyperlink>
      <w:r w:rsidRPr="00384E43">
        <w:rPr>
          <w:sz w:val="22"/>
          <w:szCs w:val="22"/>
        </w:rPr>
        <w:t> нотариуса при отсутствии документа, удостоверяющего личность гражданина, или при наличии сомнений в личности гражданина, предъявившего такой документ, </w:t>
      </w:r>
      <w:r w:rsidRPr="00384E43">
        <w:rPr>
          <w:rStyle w:val="s10"/>
          <w:bCs/>
          <w:sz w:val="22"/>
          <w:szCs w:val="22"/>
        </w:rPr>
        <w:t>устанавливать личность гражданина</w:t>
      </w:r>
      <w:r w:rsidRPr="00384E43">
        <w:rPr>
          <w:sz w:val="22"/>
          <w:szCs w:val="22"/>
        </w:rPr>
        <w:t xml:space="preserve">, его представителя или представителя </w:t>
      </w:r>
      <w:proofErr w:type="spellStart"/>
      <w:r w:rsidRPr="00384E43">
        <w:rPr>
          <w:sz w:val="22"/>
          <w:szCs w:val="22"/>
        </w:rPr>
        <w:t>юрлица</w:t>
      </w:r>
      <w:proofErr w:type="spellEnd"/>
      <w:r w:rsidRPr="00384E43">
        <w:rPr>
          <w:sz w:val="22"/>
          <w:szCs w:val="22"/>
        </w:rPr>
        <w:t> </w:t>
      </w:r>
      <w:r w:rsidRPr="00384E43">
        <w:rPr>
          <w:rStyle w:val="s10"/>
          <w:bCs/>
          <w:sz w:val="22"/>
          <w:szCs w:val="22"/>
        </w:rPr>
        <w:t>посредством Единой биометрической системы</w:t>
      </w:r>
      <w:r w:rsidRPr="00384E43">
        <w:rPr>
          <w:sz w:val="22"/>
          <w:szCs w:val="22"/>
        </w:rPr>
        <w:t>;</w:t>
      </w:r>
    </w:p>
    <w:p w:rsidR="00D1186C" w:rsidRPr="00384E43" w:rsidRDefault="00D1186C" w:rsidP="00384E4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84E43">
        <w:rPr>
          <w:sz w:val="22"/>
          <w:szCs w:val="22"/>
        </w:rPr>
        <w:lastRenderedPageBreak/>
        <w:t>- закрепление </w:t>
      </w:r>
      <w:hyperlink r:id="rId23" w:anchor="/multilink/57401944/paragraph/37226/number/0" w:history="1">
        <w:r w:rsidRPr="00384E43">
          <w:rPr>
            <w:rStyle w:val="a3"/>
            <w:color w:val="auto"/>
            <w:sz w:val="22"/>
            <w:szCs w:val="22"/>
            <w:u w:val="none"/>
          </w:rPr>
          <w:t>порядка</w:t>
        </w:r>
      </w:hyperlink>
      <w:r w:rsidRPr="00384E43">
        <w:rPr>
          <w:sz w:val="22"/>
          <w:szCs w:val="22"/>
        </w:rPr>
        <w:t> исправления нотариусом технической ошибки, не изменяющей правовое содержание нотариально оформленного документа на бумажном носителе и не влияющей на права третьих лиц;</w:t>
      </w:r>
    </w:p>
    <w:p w:rsidR="00D1186C" w:rsidRPr="00384E43" w:rsidRDefault="00D1186C" w:rsidP="00384E4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84E43">
        <w:rPr>
          <w:sz w:val="22"/>
          <w:szCs w:val="22"/>
        </w:rPr>
        <w:t>- </w:t>
      </w:r>
      <w:hyperlink r:id="rId24" w:anchor="/document/73355453/entry/130" w:history="1">
        <w:r w:rsidRPr="00384E43">
          <w:rPr>
            <w:rStyle w:val="a3"/>
            <w:color w:val="auto"/>
            <w:sz w:val="22"/>
            <w:szCs w:val="22"/>
            <w:u w:val="none"/>
          </w:rPr>
          <w:t>расширение</w:t>
        </w:r>
      </w:hyperlink>
      <w:r w:rsidRPr="00384E43">
        <w:rPr>
          <w:sz w:val="22"/>
          <w:szCs w:val="22"/>
        </w:rPr>
        <w:t> перечня документов, по которым взыскание задолженности производится в бесспорном порядке на основании исполнительной надписи нотариусов. теперь это возможно в отношении договоров об оказании услуг связи в случае неисполнения обязательств по оплате услуг в установленные сроки, и договоров поручительства, предусматривающие солидарную ответственность поручителя по кредитному договору, если в соответствующем договоре есть пункт о возможности взыскания задолженности по исполнительной надписи нотариуса. Соответствующие поправки вступили в силу 28.12.2019;</w:t>
      </w:r>
    </w:p>
    <w:p w:rsidR="00D1186C" w:rsidRPr="00384E43" w:rsidRDefault="00D1186C" w:rsidP="00384E4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84E43">
        <w:rPr>
          <w:sz w:val="22"/>
          <w:szCs w:val="22"/>
        </w:rPr>
        <w:t>- </w:t>
      </w:r>
      <w:hyperlink r:id="rId25" w:anchor="/document/73355453/entry/112" w:history="1">
        <w:r w:rsidRPr="00384E43">
          <w:rPr>
            <w:rStyle w:val="a3"/>
            <w:color w:val="auto"/>
            <w:sz w:val="22"/>
            <w:szCs w:val="22"/>
            <w:u w:val="none"/>
          </w:rPr>
          <w:t>появление</w:t>
        </w:r>
      </w:hyperlink>
      <w:r w:rsidRPr="00384E43">
        <w:rPr>
          <w:sz w:val="22"/>
          <w:szCs w:val="22"/>
        </w:rPr>
        <w:t> </w:t>
      </w:r>
      <w:r w:rsidRPr="00384E43">
        <w:rPr>
          <w:rStyle w:val="s10"/>
          <w:bCs/>
          <w:sz w:val="22"/>
          <w:szCs w:val="22"/>
        </w:rPr>
        <w:t>нового вида нотариального действия</w:t>
      </w:r>
      <w:r w:rsidRPr="00384E43">
        <w:rPr>
          <w:sz w:val="22"/>
          <w:szCs w:val="22"/>
        </w:rPr>
        <w:t> - удостоверение равнозначности электронного документа, изготовленного нотариусом в ином формате, электронному документу, представленному нотариусу. Равнозначный документ </w:t>
      </w:r>
      <w:hyperlink r:id="rId26" w:anchor="/document/73355453/entry/103091" w:history="1">
        <w:r w:rsidRPr="00384E43">
          <w:rPr>
            <w:rStyle w:val="a3"/>
            <w:color w:val="auto"/>
            <w:sz w:val="22"/>
            <w:szCs w:val="22"/>
            <w:u w:val="none"/>
          </w:rPr>
          <w:t>будет изготавливаться</w:t>
        </w:r>
      </w:hyperlink>
      <w:r w:rsidR="00C35F2A">
        <w:rPr>
          <w:rStyle w:val="a3"/>
          <w:color w:val="auto"/>
          <w:sz w:val="22"/>
          <w:szCs w:val="22"/>
          <w:u w:val="none"/>
        </w:rPr>
        <w:t xml:space="preserve"> </w:t>
      </w:r>
      <w:bookmarkStart w:id="0" w:name="_GoBack"/>
      <w:bookmarkEnd w:id="0"/>
      <w:r w:rsidRPr="00384E43">
        <w:rPr>
          <w:sz w:val="22"/>
          <w:szCs w:val="22"/>
        </w:rPr>
        <w:t>нотариусом путем изменения формата (конвертации) представленного электронного документа, и иметь ту же юридическую силу, что и представленный нотариусу электронный документ;</w:t>
      </w:r>
    </w:p>
    <w:p w:rsidR="00D1186C" w:rsidRPr="00384E43" w:rsidRDefault="00D1186C" w:rsidP="00384E4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84E43">
        <w:rPr>
          <w:sz w:val="22"/>
          <w:szCs w:val="22"/>
        </w:rPr>
        <w:t>- нотариусы </w:t>
      </w:r>
      <w:hyperlink r:id="rId27" w:anchor="/document/73355453/entry/13301" w:history="1">
        <w:r w:rsidRPr="00384E43">
          <w:rPr>
            <w:rStyle w:val="a3"/>
            <w:color w:val="auto"/>
            <w:sz w:val="22"/>
            <w:szCs w:val="22"/>
            <w:u w:val="none"/>
          </w:rPr>
          <w:t>будут</w:t>
        </w:r>
      </w:hyperlink>
      <w:r w:rsidRPr="00384E43">
        <w:rPr>
          <w:sz w:val="22"/>
          <w:szCs w:val="22"/>
        </w:rPr>
        <w:t> </w:t>
      </w:r>
      <w:r w:rsidRPr="00384E43">
        <w:rPr>
          <w:rStyle w:val="s10"/>
          <w:bCs/>
          <w:sz w:val="22"/>
          <w:szCs w:val="22"/>
        </w:rPr>
        <w:t>принимать на хранение</w:t>
      </w:r>
      <w:r w:rsidRPr="00384E43">
        <w:rPr>
          <w:sz w:val="22"/>
          <w:szCs w:val="22"/>
        </w:rPr>
        <w:t> не только бумажные, но </w:t>
      </w:r>
      <w:r w:rsidRPr="00384E43">
        <w:rPr>
          <w:rStyle w:val="s10"/>
          <w:bCs/>
          <w:sz w:val="22"/>
          <w:szCs w:val="22"/>
        </w:rPr>
        <w:t>электронные документы</w:t>
      </w:r>
      <w:r w:rsidRPr="00384E43">
        <w:rPr>
          <w:sz w:val="22"/>
          <w:szCs w:val="22"/>
        </w:rPr>
        <w:t>. Они будут храниться в ЕИС нотариата. Получить отданный ранее на хранение электронный документ </w:t>
      </w:r>
      <w:hyperlink r:id="rId28" w:anchor="/document/73355453/entry/134" w:history="1">
        <w:r w:rsidRPr="00384E43">
          <w:rPr>
            <w:rStyle w:val="a3"/>
            <w:color w:val="auto"/>
            <w:sz w:val="22"/>
            <w:szCs w:val="22"/>
            <w:u w:val="none"/>
          </w:rPr>
          <w:t>можно будет</w:t>
        </w:r>
      </w:hyperlink>
      <w:r w:rsidRPr="00384E43">
        <w:rPr>
          <w:sz w:val="22"/>
          <w:szCs w:val="22"/>
        </w:rPr>
        <w:t> у любого нотариуса на территории РФ;</w:t>
      </w:r>
    </w:p>
    <w:p w:rsidR="00D1186C" w:rsidRPr="00384E43" w:rsidRDefault="00D1186C" w:rsidP="00384E4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84E43">
        <w:rPr>
          <w:sz w:val="22"/>
          <w:szCs w:val="22"/>
        </w:rPr>
        <w:t>- </w:t>
      </w:r>
      <w:hyperlink r:id="rId29" w:anchor="/document/73355453/entry/23148" w:history="1">
        <w:r w:rsidRPr="00384E43">
          <w:rPr>
            <w:rStyle w:val="a3"/>
            <w:color w:val="auto"/>
            <w:sz w:val="22"/>
            <w:szCs w:val="22"/>
            <w:u w:val="none"/>
          </w:rPr>
          <w:t>дифференциацию</w:t>
        </w:r>
      </w:hyperlink>
      <w:r w:rsidRPr="00384E43">
        <w:rPr>
          <w:sz w:val="22"/>
          <w:szCs w:val="22"/>
        </w:rPr>
        <w:t> размера </w:t>
      </w:r>
      <w:r w:rsidRPr="00384E43">
        <w:rPr>
          <w:rStyle w:val="s10"/>
          <w:bCs/>
          <w:sz w:val="22"/>
          <w:szCs w:val="22"/>
        </w:rPr>
        <w:t>нотариального тарифа</w:t>
      </w:r>
      <w:r w:rsidRPr="00384E43">
        <w:rPr>
          <w:sz w:val="22"/>
          <w:szCs w:val="22"/>
        </w:rPr>
        <w:t> за совершение исполнительной надписи в зависимости от размера взыскиваемых сумм и стоимости взыскиваемого имущества, а также </w:t>
      </w:r>
      <w:hyperlink r:id="rId30" w:anchor="/document/73355453/entry/1602" w:history="1">
        <w:r w:rsidRPr="00384E43">
          <w:rPr>
            <w:rStyle w:val="a3"/>
            <w:color w:val="auto"/>
            <w:sz w:val="22"/>
            <w:szCs w:val="22"/>
            <w:u w:val="none"/>
          </w:rPr>
          <w:t>установление</w:t>
        </w:r>
      </w:hyperlink>
      <w:r w:rsidRPr="00384E43">
        <w:rPr>
          <w:sz w:val="22"/>
          <w:szCs w:val="22"/>
        </w:rPr>
        <w:t> размеров нотариального тарифа за совершение новых видов нотариальных действий.</w:t>
      </w:r>
    </w:p>
    <w:p w:rsidR="00D1186C" w:rsidRPr="00384E43" w:rsidRDefault="00D1186C" w:rsidP="00384E4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84E43">
        <w:rPr>
          <w:sz w:val="22"/>
          <w:szCs w:val="22"/>
        </w:rPr>
        <w:t>Также поправками в Основах законодательства Российской Федерации о нотариате </w:t>
      </w:r>
      <w:r w:rsidRPr="00384E43">
        <w:rPr>
          <w:rStyle w:val="s10"/>
          <w:bCs/>
          <w:sz w:val="22"/>
          <w:szCs w:val="22"/>
        </w:rPr>
        <w:t>закреплена возможность</w:t>
      </w:r>
      <w:r w:rsidRPr="00384E43">
        <w:rPr>
          <w:sz w:val="22"/>
          <w:szCs w:val="22"/>
        </w:rPr>
        <w:t> получения сведений об открытии наследственного дела через Интернет. Предусмотрено, что такие сведения </w:t>
      </w:r>
      <w:hyperlink r:id="rId31" w:anchor="/document/73355453/entry/110" w:history="1">
        <w:r w:rsidRPr="00384E43">
          <w:rPr>
            <w:rStyle w:val="a3"/>
            <w:color w:val="auto"/>
            <w:sz w:val="22"/>
            <w:szCs w:val="22"/>
            <w:u w:val="none"/>
          </w:rPr>
          <w:t>должны предоставляться</w:t>
        </w:r>
      </w:hyperlink>
      <w:r w:rsidRPr="00384E43">
        <w:rPr>
          <w:sz w:val="22"/>
          <w:szCs w:val="22"/>
        </w:rPr>
        <w:t> по запросу заявителя, сформированному на официальном сайте Федеральной нотариальной палаты, ежедневно и круглосуточно.</w:t>
      </w:r>
    </w:p>
    <w:p w:rsidR="00D1186C" w:rsidRPr="00384E43" w:rsidRDefault="00D1186C" w:rsidP="00384E4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84E43">
        <w:rPr>
          <w:sz w:val="22"/>
          <w:szCs w:val="22"/>
        </w:rPr>
        <w:t>Кроме того, с 28.12.2019 при совершении исполнительной надписи о взыскании задолженности или об истребовании имущества по нотариально удостоверенному договору займа нотариус </w:t>
      </w:r>
      <w:hyperlink r:id="rId32" w:anchor="/document/73355453/entry/13102" w:history="1">
        <w:r w:rsidRPr="00384E43">
          <w:rPr>
            <w:rStyle w:val="a3"/>
            <w:color w:val="auto"/>
            <w:sz w:val="22"/>
            <w:szCs w:val="22"/>
            <w:u w:val="none"/>
          </w:rPr>
          <w:t>должен получить</w:t>
        </w:r>
      </w:hyperlink>
      <w:r w:rsidRPr="00384E43">
        <w:rPr>
          <w:sz w:val="22"/>
          <w:szCs w:val="22"/>
        </w:rPr>
        <w:t> от заявителя документ, подтверждающий передачу (перечисление) заемщику денежных средств или передачу ему других вещей.</w:t>
      </w:r>
    </w:p>
    <w:p w:rsidR="00D1186C" w:rsidRPr="00384E43" w:rsidRDefault="00D1186C" w:rsidP="00384E4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384E43">
        <w:rPr>
          <w:sz w:val="22"/>
          <w:szCs w:val="22"/>
        </w:rPr>
        <w:t>И еще одно новшество: нотариус теперь </w:t>
      </w:r>
      <w:hyperlink r:id="rId33" w:anchor="/document/73355453/entry/12102" w:history="1">
        <w:r w:rsidRPr="00384E43">
          <w:rPr>
            <w:rStyle w:val="a3"/>
            <w:color w:val="auto"/>
            <w:sz w:val="22"/>
            <w:szCs w:val="22"/>
            <w:u w:val="none"/>
          </w:rPr>
          <w:t>вправе отказать</w:t>
        </w:r>
      </w:hyperlink>
      <w:r w:rsidRPr="00384E43">
        <w:rPr>
          <w:sz w:val="22"/>
          <w:szCs w:val="22"/>
        </w:rPr>
        <w:t> в совершении исполнительной надписи при наличии достаточных оснований полагать, что она может быть использована в целях легализации (отмывания) доходов, полученных преступным путем, или финансирования терроризма.</w:t>
      </w:r>
    </w:p>
    <w:p w:rsidR="005C7B2E" w:rsidRPr="00384E43" w:rsidRDefault="005C7B2E" w:rsidP="00384E43">
      <w:pPr>
        <w:spacing w:after="0" w:line="240" w:lineRule="auto"/>
        <w:ind w:firstLine="567"/>
      </w:pPr>
    </w:p>
    <w:sectPr w:rsidR="005C7B2E" w:rsidRPr="00384E43" w:rsidSect="00384E4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70"/>
    <w:rsid w:val="000E6CA0"/>
    <w:rsid w:val="00263E70"/>
    <w:rsid w:val="00384E43"/>
    <w:rsid w:val="004D52F4"/>
    <w:rsid w:val="005C7B2E"/>
    <w:rsid w:val="00702D1F"/>
    <w:rsid w:val="00765F7B"/>
    <w:rsid w:val="008D67B7"/>
    <w:rsid w:val="00C35F2A"/>
    <w:rsid w:val="00D1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3AFA"/>
  <w15:chartTrackingRefBased/>
  <w15:docId w15:val="{94F91C43-BB34-4D69-AF49-7203AE9C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1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1186C"/>
    <w:rPr>
      <w:color w:val="0000FF"/>
      <w:u w:val="single"/>
    </w:rPr>
  </w:style>
  <w:style w:type="character" w:customStyle="1" w:styleId="s10">
    <w:name w:val="s_10"/>
    <w:basedOn w:val="a0"/>
    <w:rsid w:val="00D11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8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" TargetMode="External"/><Relationship Id="rId13" Type="http://schemas.openxmlformats.org/officeDocument/2006/relationships/hyperlink" Target="http://garant-01.op.ru/" TargetMode="External"/><Relationship Id="rId18" Type="http://schemas.openxmlformats.org/officeDocument/2006/relationships/hyperlink" Target="http://garant-01.op.ru/" TargetMode="External"/><Relationship Id="rId26" Type="http://schemas.openxmlformats.org/officeDocument/2006/relationships/hyperlink" Target="http://garant-01.op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garant-01.op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garant-01.op.ru/" TargetMode="External"/><Relationship Id="rId12" Type="http://schemas.openxmlformats.org/officeDocument/2006/relationships/hyperlink" Target="http://garant-01.op.ru/" TargetMode="External"/><Relationship Id="rId17" Type="http://schemas.openxmlformats.org/officeDocument/2006/relationships/hyperlink" Target="http://garant-01.op.ru/" TargetMode="External"/><Relationship Id="rId25" Type="http://schemas.openxmlformats.org/officeDocument/2006/relationships/hyperlink" Target="http://garant-01.op.ru/" TargetMode="External"/><Relationship Id="rId33" Type="http://schemas.openxmlformats.org/officeDocument/2006/relationships/hyperlink" Target="http://garant-01.op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arant-01.op.ru/" TargetMode="External"/><Relationship Id="rId20" Type="http://schemas.openxmlformats.org/officeDocument/2006/relationships/hyperlink" Target="http://garant-01.op.ru/" TargetMode="External"/><Relationship Id="rId29" Type="http://schemas.openxmlformats.org/officeDocument/2006/relationships/hyperlink" Target="http://garant-01.op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garant-01.op.ru/" TargetMode="External"/><Relationship Id="rId11" Type="http://schemas.openxmlformats.org/officeDocument/2006/relationships/hyperlink" Target="http://garant-01.op.ru/" TargetMode="External"/><Relationship Id="rId24" Type="http://schemas.openxmlformats.org/officeDocument/2006/relationships/hyperlink" Target="http://garant-01.op.ru/" TargetMode="External"/><Relationship Id="rId32" Type="http://schemas.openxmlformats.org/officeDocument/2006/relationships/hyperlink" Target="http://garant-01.op.ru/" TargetMode="External"/><Relationship Id="rId5" Type="http://schemas.openxmlformats.org/officeDocument/2006/relationships/hyperlink" Target="http://garant-01.op.ru/" TargetMode="External"/><Relationship Id="rId15" Type="http://schemas.openxmlformats.org/officeDocument/2006/relationships/hyperlink" Target="http://garant-01.op.ru/" TargetMode="External"/><Relationship Id="rId23" Type="http://schemas.openxmlformats.org/officeDocument/2006/relationships/hyperlink" Target="http://garant-01.op.ru/" TargetMode="External"/><Relationship Id="rId28" Type="http://schemas.openxmlformats.org/officeDocument/2006/relationships/hyperlink" Target="http://garant-01.op.ru/" TargetMode="External"/><Relationship Id="rId10" Type="http://schemas.openxmlformats.org/officeDocument/2006/relationships/hyperlink" Target="http://garant-01.op.ru/" TargetMode="External"/><Relationship Id="rId19" Type="http://schemas.openxmlformats.org/officeDocument/2006/relationships/hyperlink" Target="http://garant-01.op.ru/" TargetMode="External"/><Relationship Id="rId31" Type="http://schemas.openxmlformats.org/officeDocument/2006/relationships/hyperlink" Target="http://garant-01.op.ru/" TargetMode="External"/><Relationship Id="rId4" Type="http://schemas.openxmlformats.org/officeDocument/2006/relationships/hyperlink" Target="http://garant-01.op.ru/" TargetMode="Externa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://garant-01.op.ru/" TargetMode="External"/><Relationship Id="rId22" Type="http://schemas.openxmlformats.org/officeDocument/2006/relationships/hyperlink" Target="http://garant-01.op.ru/" TargetMode="External"/><Relationship Id="rId27" Type="http://schemas.openxmlformats.org/officeDocument/2006/relationships/hyperlink" Target="http://garant-01.op.ru/" TargetMode="External"/><Relationship Id="rId30" Type="http://schemas.openxmlformats.org/officeDocument/2006/relationships/hyperlink" Target="http://garant-01.op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1405</Words>
  <Characters>8013</Characters>
  <Application>Microsoft Office Word</Application>
  <DocSecurity>0</DocSecurity>
  <Lines>66</Lines>
  <Paragraphs>18</Paragraphs>
  <ScaleCrop>false</ScaleCrop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Калачева Анна Юрьевна</dc:creator>
  <cp:keywords/>
  <dc:description/>
  <cp:lastModifiedBy>Калачева Анна Юрьевна</cp:lastModifiedBy>
  <cp:revision>12</cp:revision>
  <dcterms:created xsi:type="dcterms:W3CDTF">2020-01-21T04:55:00Z</dcterms:created>
  <dcterms:modified xsi:type="dcterms:W3CDTF">2020-01-21T05:48:00Z</dcterms:modified>
</cp:coreProperties>
</file>