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98" w:rsidRDefault="00176D64" w:rsidP="00A32AC8">
      <w:pPr>
        <w:pStyle w:val="ConsPlusNormal"/>
        <w:tabs>
          <w:tab w:val="left" w:pos="10260"/>
        </w:tabs>
        <w:ind w:right="42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3603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1CB" w:rsidRPr="00BA31D0" w:rsidRDefault="00F811CB" w:rsidP="00357161">
      <w:pPr>
        <w:pStyle w:val="ConsPlusNormal"/>
        <w:tabs>
          <w:tab w:val="left" w:pos="10260"/>
        </w:tabs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1D0">
        <w:rPr>
          <w:rFonts w:ascii="Times New Roman" w:hAnsi="Times New Roman" w:cs="Times New Roman"/>
          <w:b/>
          <w:sz w:val="28"/>
          <w:szCs w:val="28"/>
        </w:rPr>
        <w:t>КОНЦЕССИОННОЕ СОГЛАШЕНИЕ</w:t>
      </w:r>
      <w:r w:rsidR="00025AD7" w:rsidRPr="00BA31D0">
        <w:rPr>
          <w:rFonts w:ascii="Times New Roman" w:hAnsi="Times New Roman" w:cs="Times New Roman"/>
          <w:b/>
          <w:sz w:val="28"/>
          <w:szCs w:val="28"/>
        </w:rPr>
        <w:t xml:space="preserve"> №__</w:t>
      </w:r>
    </w:p>
    <w:p w:rsidR="003A20CF" w:rsidRPr="00BA31D0" w:rsidRDefault="00F811CB" w:rsidP="00357161">
      <w:pPr>
        <w:pStyle w:val="ConsPlusNonformat"/>
        <w:tabs>
          <w:tab w:val="left" w:pos="10260"/>
        </w:tabs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1D0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FF2F2F">
        <w:rPr>
          <w:rFonts w:ascii="Times New Roman" w:hAnsi="Times New Roman" w:cs="Times New Roman"/>
          <w:b/>
          <w:sz w:val="28"/>
          <w:szCs w:val="28"/>
        </w:rPr>
        <w:t>объект</w:t>
      </w:r>
      <w:r w:rsidR="00A24DE5">
        <w:rPr>
          <w:rFonts w:ascii="Times New Roman" w:hAnsi="Times New Roman" w:cs="Times New Roman"/>
          <w:b/>
          <w:sz w:val="28"/>
          <w:szCs w:val="28"/>
        </w:rPr>
        <w:t>а</w:t>
      </w:r>
      <w:r w:rsidR="00FF2F2F">
        <w:rPr>
          <w:rFonts w:ascii="Times New Roman" w:hAnsi="Times New Roman" w:cs="Times New Roman"/>
          <w:b/>
          <w:sz w:val="28"/>
          <w:szCs w:val="28"/>
        </w:rPr>
        <w:t xml:space="preserve"> теплоснабжения</w:t>
      </w:r>
      <w:r w:rsidR="003A20CF" w:rsidRPr="00BA31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1CB" w:rsidRPr="003A20CF" w:rsidRDefault="00F50823" w:rsidP="00357161">
      <w:pPr>
        <w:pStyle w:val="ConsPlusNonformat"/>
        <w:tabs>
          <w:tab w:val="left" w:pos="10260"/>
        </w:tabs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Печерск Смоленского района</w:t>
      </w:r>
      <w:r w:rsidR="00F811CB" w:rsidRPr="003A20C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3A20CF" w:rsidRPr="003A20CF" w:rsidRDefault="003A20CF" w:rsidP="00357161">
      <w:pPr>
        <w:pStyle w:val="ConsPlusNonformat"/>
        <w:tabs>
          <w:tab w:val="left" w:pos="10260"/>
        </w:tabs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0CF" w:rsidRPr="003A20CF" w:rsidRDefault="003A20CF" w:rsidP="00357161">
      <w:pPr>
        <w:pStyle w:val="ConsPlusNonformat"/>
        <w:tabs>
          <w:tab w:val="left" w:pos="10260"/>
        </w:tabs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0CF" w:rsidRPr="00C1653F" w:rsidRDefault="00F811CB" w:rsidP="00357161">
      <w:pPr>
        <w:pStyle w:val="ConsPlusNonformat"/>
        <w:tabs>
          <w:tab w:val="left" w:pos="10260"/>
        </w:tabs>
        <w:ind w:left="426" w:right="424"/>
        <w:rPr>
          <w:rFonts w:ascii="Times New Roman" w:hAnsi="Times New Roman" w:cs="Times New Roman"/>
          <w:sz w:val="28"/>
          <w:szCs w:val="28"/>
        </w:rPr>
      </w:pPr>
      <w:r w:rsidRPr="00C1653F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</w:p>
    <w:p w:rsidR="00F811CB" w:rsidRDefault="00817AE9" w:rsidP="00357161">
      <w:pPr>
        <w:pStyle w:val="ConsPlusNonformat"/>
        <w:tabs>
          <w:tab w:val="left" w:pos="10260"/>
        </w:tabs>
        <w:ind w:left="426"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0823">
        <w:rPr>
          <w:rFonts w:ascii="Times New Roman" w:hAnsi="Times New Roman" w:cs="Times New Roman"/>
          <w:sz w:val="28"/>
          <w:szCs w:val="28"/>
        </w:rPr>
        <w:t>. Печерск</w:t>
      </w:r>
      <w:r w:rsidR="00EF7F0E">
        <w:rPr>
          <w:rFonts w:ascii="Times New Roman" w:hAnsi="Times New Roman" w:cs="Times New Roman"/>
          <w:sz w:val="28"/>
          <w:szCs w:val="28"/>
        </w:rPr>
        <w:t xml:space="preserve">   </w:t>
      </w:r>
      <w:r w:rsidR="00C7279A">
        <w:rPr>
          <w:rFonts w:ascii="Times New Roman" w:hAnsi="Times New Roman" w:cs="Times New Roman"/>
          <w:sz w:val="28"/>
          <w:szCs w:val="28"/>
        </w:rPr>
        <w:t xml:space="preserve"> </w:t>
      </w:r>
      <w:r w:rsidR="00AB4DCE" w:rsidRPr="00C539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4D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2039">
        <w:rPr>
          <w:rFonts w:ascii="Times New Roman" w:hAnsi="Times New Roman" w:cs="Times New Roman"/>
          <w:sz w:val="28"/>
          <w:szCs w:val="28"/>
        </w:rPr>
        <w:t xml:space="preserve">                                                 «___» __________ 2018г.</w:t>
      </w:r>
      <w:r w:rsidR="00AB4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811CB" w:rsidRPr="00C1653F">
        <w:rPr>
          <w:rFonts w:ascii="Times New Roman" w:hAnsi="Times New Roman" w:cs="Times New Roman"/>
          <w:sz w:val="28"/>
          <w:szCs w:val="28"/>
        </w:rPr>
        <w:tab/>
      </w:r>
      <w:r w:rsidR="00F811CB" w:rsidRPr="00C1653F">
        <w:rPr>
          <w:rFonts w:ascii="Times New Roman" w:hAnsi="Times New Roman" w:cs="Times New Roman"/>
          <w:sz w:val="28"/>
          <w:szCs w:val="28"/>
        </w:rPr>
        <w:tab/>
      </w:r>
      <w:r w:rsidR="003A20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20CF" w:rsidRPr="003A20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0C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4DCE" w:rsidRDefault="00AB4DCE" w:rsidP="00C5399A">
      <w:pPr>
        <w:pStyle w:val="ConsPlusNonformat"/>
        <w:tabs>
          <w:tab w:val="left" w:pos="10260"/>
        </w:tabs>
        <w:ind w:right="424"/>
        <w:rPr>
          <w:rFonts w:ascii="Times New Roman" w:hAnsi="Times New Roman" w:cs="Times New Roman"/>
          <w:sz w:val="28"/>
          <w:szCs w:val="28"/>
        </w:rPr>
      </w:pPr>
    </w:p>
    <w:p w:rsidR="009C6710" w:rsidRPr="009C6710" w:rsidRDefault="00357161" w:rsidP="00665D7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kern w:val="2"/>
          <w:sz w:val="28"/>
          <w:szCs w:val="28"/>
          <w:lang w:eastAsia="fa-IR" w:bidi="fa-IR"/>
        </w:rPr>
        <w:tab/>
      </w:r>
      <w:proofErr w:type="gramStart"/>
      <w:r w:rsidR="00E43722">
        <w:rPr>
          <w:kern w:val="2"/>
          <w:sz w:val="28"/>
          <w:szCs w:val="28"/>
          <w:lang w:eastAsia="fa-IR" w:bidi="fa-IR"/>
        </w:rPr>
        <w:t>Администрация муниципального образования</w:t>
      </w:r>
      <w:r w:rsidR="00F811CB" w:rsidRPr="00F728E8">
        <w:rPr>
          <w:kern w:val="2"/>
          <w:sz w:val="28"/>
          <w:szCs w:val="28"/>
          <w:lang w:eastAsia="fa-IR" w:bidi="fa-IR"/>
        </w:rPr>
        <w:t xml:space="preserve"> </w:t>
      </w:r>
      <w:r w:rsidR="00230048">
        <w:rPr>
          <w:kern w:val="2"/>
          <w:sz w:val="28"/>
          <w:szCs w:val="28"/>
          <w:lang w:eastAsia="fa-IR" w:bidi="fa-IR"/>
        </w:rPr>
        <w:t>Печерского сельского пос</w:t>
      </w:r>
      <w:r w:rsidR="00230048">
        <w:rPr>
          <w:kern w:val="2"/>
          <w:sz w:val="28"/>
          <w:szCs w:val="28"/>
          <w:lang w:eastAsia="fa-IR" w:bidi="fa-IR"/>
        </w:rPr>
        <w:t>е</w:t>
      </w:r>
      <w:r w:rsidR="00230048">
        <w:rPr>
          <w:kern w:val="2"/>
          <w:sz w:val="28"/>
          <w:szCs w:val="28"/>
          <w:lang w:eastAsia="fa-IR" w:bidi="fa-IR"/>
        </w:rPr>
        <w:t>ления Смоленского района Смоленской</w:t>
      </w:r>
      <w:r w:rsidR="00F50823" w:rsidRPr="00F728E8">
        <w:rPr>
          <w:kern w:val="2"/>
          <w:sz w:val="28"/>
          <w:szCs w:val="28"/>
          <w:lang w:eastAsia="fa-IR" w:bidi="fa-IR"/>
        </w:rPr>
        <w:t xml:space="preserve"> области</w:t>
      </w:r>
      <w:r w:rsidR="00F811CB" w:rsidRPr="00BA31D0">
        <w:rPr>
          <w:kern w:val="2"/>
          <w:sz w:val="28"/>
          <w:szCs w:val="28"/>
          <w:lang w:eastAsia="fa-IR" w:bidi="fa-IR"/>
        </w:rPr>
        <w:t xml:space="preserve"> в лице Главы </w:t>
      </w:r>
      <w:r w:rsidR="00E43722">
        <w:rPr>
          <w:kern w:val="2"/>
          <w:sz w:val="28"/>
          <w:szCs w:val="28"/>
          <w:lang w:eastAsia="fa-IR" w:bidi="fa-IR"/>
        </w:rPr>
        <w:t>м</w:t>
      </w:r>
      <w:r w:rsidR="00F811CB" w:rsidRPr="00BA31D0">
        <w:rPr>
          <w:kern w:val="2"/>
          <w:sz w:val="28"/>
          <w:szCs w:val="28"/>
          <w:lang w:eastAsia="fa-IR" w:bidi="fa-IR"/>
        </w:rPr>
        <w:t xml:space="preserve">униципального </w:t>
      </w:r>
      <w:r w:rsidR="00E43722">
        <w:rPr>
          <w:kern w:val="2"/>
          <w:sz w:val="28"/>
          <w:szCs w:val="28"/>
          <w:lang w:eastAsia="fa-IR" w:bidi="fa-IR"/>
        </w:rPr>
        <w:t>о</w:t>
      </w:r>
      <w:r w:rsidR="00F811CB" w:rsidRPr="00BA31D0">
        <w:rPr>
          <w:kern w:val="2"/>
          <w:sz w:val="28"/>
          <w:szCs w:val="28"/>
          <w:lang w:eastAsia="fa-IR" w:bidi="fa-IR"/>
        </w:rPr>
        <w:t xml:space="preserve">бразования </w:t>
      </w:r>
      <w:r w:rsidR="00E43722">
        <w:rPr>
          <w:kern w:val="2"/>
          <w:sz w:val="28"/>
          <w:szCs w:val="28"/>
          <w:lang w:eastAsia="fa-IR" w:bidi="fa-IR"/>
        </w:rPr>
        <w:t>Печерского сельского поселения</w:t>
      </w:r>
      <w:r w:rsidR="00DF3E94">
        <w:rPr>
          <w:kern w:val="2"/>
          <w:sz w:val="28"/>
          <w:szCs w:val="28"/>
          <w:lang w:eastAsia="fa-IR" w:bidi="fa-IR"/>
        </w:rPr>
        <w:t xml:space="preserve"> Смоленского района</w:t>
      </w:r>
      <w:r w:rsidR="00F50823">
        <w:rPr>
          <w:kern w:val="2"/>
          <w:sz w:val="28"/>
          <w:szCs w:val="28"/>
          <w:lang w:eastAsia="fa-IR" w:bidi="fa-IR"/>
        </w:rPr>
        <w:t xml:space="preserve"> Смоленской области</w:t>
      </w:r>
      <w:r w:rsidR="00F811CB" w:rsidRPr="00BA31D0">
        <w:rPr>
          <w:kern w:val="2"/>
          <w:sz w:val="28"/>
          <w:szCs w:val="28"/>
          <w:lang w:eastAsia="fa-IR" w:bidi="fa-IR"/>
        </w:rPr>
        <w:t xml:space="preserve"> </w:t>
      </w:r>
      <w:r w:rsidR="00DF3E94">
        <w:rPr>
          <w:kern w:val="2"/>
          <w:sz w:val="28"/>
          <w:szCs w:val="28"/>
          <w:lang w:eastAsia="fa-IR" w:bidi="fa-IR"/>
        </w:rPr>
        <w:t>Юрия Николаевича Янченко</w:t>
      </w:r>
      <w:r w:rsidR="00F811CB" w:rsidRPr="00BA31D0">
        <w:rPr>
          <w:kern w:val="2"/>
          <w:sz w:val="28"/>
          <w:szCs w:val="28"/>
          <w:lang w:eastAsia="fa-IR" w:bidi="fa-IR"/>
        </w:rPr>
        <w:t>, д</w:t>
      </w:r>
      <w:r w:rsidR="00F50823">
        <w:rPr>
          <w:kern w:val="2"/>
          <w:sz w:val="28"/>
          <w:szCs w:val="28"/>
          <w:lang w:eastAsia="fa-IR" w:bidi="fa-IR"/>
        </w:rPr>
        <w:t>ействующе</w:t>
      </w:r>
      <w:r w:rsidR="00DF3E94">
        <w:rPr>
          <w:kern w:val="2"/>
          <w:sz w:val="28"/>
          <w:szCs w:val="28"/>
          <w:lang w:eastAsia="fa-IR" w:bidi="fa-IR"/>
        </w:rPr>
        <w:t>го на основании Устава,</w:t>
      </w:r>
      <w:r w:rsidR="00F50823">
        <w:rPr>
          <w:kern w:val="2"/>
          <w:sz w:val="28"/>
          <w:szCs w:val="28"/>
          <w:lang w:eastAsia="fa-IR" w:bidi="fa-IR"/>
        </w:rPr>
        <w:t xml:space="preserve"> </w:t>
      </w:r>
      <w:r w:rsidR="00701085" w:rsidRPr="00BA31D0">
        <w:rPr>
          <w:kern w:val="2"/>
          <w:sz w:val="28"/>
          <w:szCs w:val="28"/>
          <w:lang w:eastAsia="fa-IR" w:bidi="fa-IR"/>
        </w:rPr>
        <w:t>имен</w:t>
      </w:r>
      <w:r w:rsidR="00701085" w:rsidRPr="00BA31D0">
        <w:rPr>
          <w:kern w:val="2"/>
          <w:sz w:val="28"/>
          <w:szCs w:val="28"/>
          <w:lang w:eastAsia="fa-IR" w:bidi="fa-IR"/>
        </w:rPr>
        <w:t>у</w:t>
      </w:r>
      <w:r w:rsidR="00701085" w:rsidRPr="00BA31D0">
        <w:rPr>
          <w:kern w:val="2"/>
          <w:sz w:val="28"/>
          <w:szCs w:val="28"/>
          <w:lang w:eastAsia="fa-IR" w:bidi="fa-IR"/>
        </w:rPr>
        <w:t>ем</w:t>
      </w:r>
      <w:r w:rsidR="00F50823">
        <w:rPr>
          <w:kern w:val="2"/>
          <w:sz w:val="28"/>
          <w:szCs w:val="28"/>
          <w:lang w:eastAsia="fa-IR" w:bidi="fa-IR"/>
        </w:rPr>
        <w:t>ое</w:t>
      </w:r>
      <w:r w:rsidR="00701085" w:rsidRPr="00BA31D0">
        <w:rPr>
          <w:kern w:val="2"/>
          <w:sz w:val="28"/>
          <w:szCs w:val="28"/>
          <w:lang w:eastAsia="fa-IR" w:bidi="fa-IR"/>
        </w:rPr>
        <w:t xml:space="preserve"> </w:t>
      </w:r>
      <w:r w:rsidR="00800500" w:rsidRPr="00BA31D0">
        <w:rPr>
          <w:kern w:val="2"/>
          <w:sz w:val="28"/>
          <w:szCs w:val="28"/>
          <w:lang w:eastAsia="fa-IR" w:bidi="fa-IR"/>
        </w:rPr>
        <w:t xml:space="preserve"> в дальнейшем </w:t>
      </w:r>
      <w:r w:rsidR="00800500" w:rsidRPr="00F728E8">
        <w:rPr>
          <w:b/>
          <w:kern w:val="2"/>
          <w:sz w:val="28"/>
          <w:szCs w:val="28"/>
          <w:lang w:eastAsia="fa-IR" w:bidi="fa-IR"/>
        </w:rPr>
        <w:t>«Концедент»</w:t>
      </w:r>
      <w:r w:rsidR="00654F52" w:rsidRPr="00BA31D0">
        <w:rPr>
          <w:kern w:val="2"/>
          <w:sz w:val="28"/>
          <w:szCs w:val="28"/>
          <w:lang w:eastAsia="fa-IR" w:bidi="fa-IR"/>
        </w:rPr>
        <w:t>, с одной стороны</w:t>
      </w:r>
      <w:r w:rsidR="008F0DDA" w:rsidRPr="00BA31D0">
        <w:rPr>
          <w:kern w:val="2"/>
          <w:sz w:val="28"/>
          <w:szCs w:val="28"/>
          <w:lang w:eastAsia="fa-IR" w:bidi="fa-IR"/>
        </w:rPr>
        <w:t>,</w:t>
      </w:r>
      <w:r w:rsidR="00654F52" w:rsidRPr="00BA31D0">
        <w:rPr>
          <w:kern w:val="2"/>
          <w:sz w:val="28"/>
          <w:szCs w:val="28"/>
          <w:lang w:eastAsia="fa-IR" w:bidi="fa-IR"/>
        </w:rPr>
        <w:t xml:space="preserve"> </w:t>
      </w:r>
      <w:r w:rsidR="00F728E8" w:rsidRPr="00F728E8">
        <w:rPr>
          <w:kern w:val="2"/>
          <w:sz w:val="28"/>
          <w:szCs w:val="28"/>
          <w:lang w:eastAsia="fa-IR" w:bidi="fa-IR"/>
        </w:rPr>
        <w:t>Общество с ограниченной ответственностью «Смоленская биоэнергетическая компания»,</w:t>
      </w:r>
      <w:r w:rsidR="00F728E8">
        <w:rPr>
          <w:kern w:val="2"/>
          <w:sz w:val="28"/>
          <w:szCs w:val="28"/>
          <w:lang w:eastAsia="fa-IR" w:bidi="fa-IR"/>
        </w:rPr>
        <w:t xml:space="preserve"> в лице генеральн</w:t>
      </w:r>
      <w:r w:rsidR="00F728E8">
        <w:rPr>
          <w:kern w:val="2"/>
          <w:sz w:val="28"/>
          <w:szCs w:val="28"/>
          <w:lang w:eastAsia="fa-IR" w:bidi="fa-IR"/>
        </w:rPr>
        <w:t>о</w:t>
      </w:r>
      <w:r w:rsidR="00F728E8">
        <w:rPr>
          <w:kern w:val="2"/>
          <w:sz w:val="28"/>
          <w:szCs w:val="28"/>
          <w:lang w:eastAsia="fa-IR" w:bidi="fa-IR"/>
        </w:rPr>
        <w:t xml:space="preserve">го директора </w:t>
      </w:r>
      <w:r w:rsidR="00E43722" w:rsidRPr="00F728E8">
        <w:rPr>
          <w:kern w:val="2"/>
          <w:sz w:val="28"/>
          <w:szCs w:val="28"/>
          <w:lang w:eastAsia="fa-IR" w:bidi="fa-IR"/>
        </w:rPr>
        <w:t xml:space="preserve">Алексея Владимировича </w:t>
      </w:r>
      <w:r w:rsidR="00F728E8" w:rsidRPr="00F728E8">
        <w:rPr>
          <w:kern w:val="2"/>
          <w:sz w:val="28"/>
          <w:szCs w:val="28"/>
          <w:lang w:eastAsia="fa-IR" w:bidi="fa-IR"/>
        </w:rPr>
        <w:t>Ефремова</w:t>
      </w:r>
      <w:r w:rsidR="00F728E8">
        <w:rPr>
          <w:kern w:val="2"/>
          <w:sz w:val="28"/>
          <w:szCs w:val="28"/>
          <w:lang w:eastAsia="fa-IR" w:bidi="fa-IR"/>
        </w:rPr>
        <w:t xml:space="preserve">, действующего на основании Устава, </w:t>
      </w:r>
      <w:r w:rsidR="008F0DDA" w:rsidRPr="00BA31D0">
        <w:rPr>
          <w:sz w:val="28"/>
          <w:szCs w:val="28"/>
        </w:rPr>
        <w:t>именуем</w:t>
      </w:r>
      <w:r w:rsidR="00F728E8">
        <w:rPr>
          <w:sz w:val="28"/>
          <w:szCs w:val="28"/>
        </w:rPr>
        <w:t>ое</w:t>
      </w:r>
      <w:r w:rsidR="008F0DDA" w:rsidRPr="00BA31D0">
        <w:rPr>
          <w:sz w:val="28"/>
          <w:szCs w:val="28"/>
        </w:rPr>
        <w:t xml:space="preserve"> в дальнейшем </w:t>
      </w:r>
      <w:r w:rsidR="00807B4C" w:rsidRPr="00F728E8">
        <w:rPr>
          <w:b/>
          <w:sz w:val="28"/>
          <w:szCs w:val="28"/>
        </w:rPr>
        <w:t>«</w:t>
      </w:r>
      <w:r w:rsidR="008F0DDA" w:rsidRPr="00F728E8">
        <w:rPr>
          <w:b/>
          <w:sz w:val="28"/>
          <w:szCs w:val="28"/>
        </w:rPr>
        <w:t>Концессионер</w:t>
      </w:r>
      <w:r w:rsidR="00807B4C" w:rsidRPr="00F728E8">
        <w:rPr>
          <w:b/>
          <w:sz w:val="28"/>
          <w:szCs w:val="28"/>
        </w:rPr>
        <w:t>»</w:t>
      </w:r>
      <w:r w:rsidR="008F0DDA" w:rsidRPr="00BA31D0">
        <w:rPr>
          <w:sz w:val="28"/>
          <w:szCs w:val="28"/>
        </w:rPr>
        <w:t>, с другой</w:t>
      </w:r>
      <w:proofErr w:type="gramEnd"/>
      <w:r w:rsidR="008F0DDA" w:rsidRPr="00BA31D0">
        <w:rPr>
          <w:sz w:val="28"/>
          <w:szCs w:val="28"/>
        </w:rPr>
        <w:t xml:space="preserve">  </w:t>
      </w:r>
      <w:proofErr w:type="gramStart"/>
      <w:r w:rsidR="008F0DDA" w:rsidRPr="00BA31D0">
        <w:rPr>
          <w:sz w:val="28"/>
          <w:szCs w:val="28"/>
        </w:rPr>
        <w:t>стороны</w:t>
      </w:r>
      <w:r w:rsidR="008F0DDA" w:rsidRPr="00763AE3">
        <w:rPr>
          <w:sz w:val="20"/>
          <w:szCs w:val="20"/>
        </w:rPr>
        <w:t>,</w:t>
      </w:r>
      <w:r w:rsidR="0010180A" w:rsidRPr="00BA31D0">
        <w:rPr>
          <w:rFonts w:ascii="Courier New" w:hAnsi="Courier New" w:cs="Courier New"/>
          <w:sz w:val="20"/>
          <w:szCs w:val="20"/>
        </w:rPr>
        <w:t xml:space="preserve"> </w:t>
      </w:r>
      <w:r w:rsidR="00A55888">
        <w:rPr>
          <w:kern w:val="2"/>
          <w:sz w:val="28"/>
          <w:szCs w:val="28"/>
          <w:lang w:eastAsia="fa-IR" w:bidi="fa-IR"/>
        </w:rPr>
        <w:t xml:space="preserve">и </w:t>
      </w:r>
      <w:r w:rsidR="008F0DDA" w:rsidRPr="00F728E8">
        <w:rPr>
          <w:kern w:val="2"/>
          <w:sz w:val="28"/>
          <w:szCs w:val="28"/>
          <w:lang w:eastAsia="fa-IR" w:bidi="fa-IR"/>
        </w:rPr>
        <w:t>Смоле</w:t>
      </w:r>
      <w:r w:rsidR="008F0DDA" w:rsidRPr="00F728E8">
        <w:rPr>
          <w:kern w:val="2"/>
          <w:sz w:val="28"/>
          <w:szCs w:val="28"/>
          <w:lang w:eastAsia="fa-IR" w:bidi="fa-IR"/>
        </w:rPr>
        <w:t>н</w:t>
      </w:r>
      <w:r w:rsidR="008F0DDA" w:rsidRPr="00F728E8">
        <w:rPr>
          <w:kern w:val="2"/>
          <w:sz w:val="28"/>
          <w:szCs w:val="28"/>
          <w:lang w:eastAsia="fa-IR" w:bidi="fa-IR"/>
        </w:rPr>
        <w:t>ская область</w:t>
      </w:r>
      <w:r w:rsidR="004A3A22">
        <w:rPr>
          <w:kern w:val="2"/>
          <w:sz w:val="28"/>
          <w:szCs w:val="28"/>
          <w:lang w:eastAsia="fa-IR" w:bidi="fa-IR"/>
        </w:rPr>
        <w:t xml:space="preserve">, </w:t>
      </w:r>
      <w:bookmarkStart w:id="0" w:name="_GoBack"/>
      <w:bookmarkEnd w:id="0"/>
      <w:r w:rsidR="008F0DDA" w:rsidRPr="00BA31D0">
        <w:rPr>
          <w:kern w:val="2"/>
          <w:sz w:val="28"/>
          <w:szCs w:val="28"/>
          <w:lang w:eastAsia="fa-IR" w:bidi="fa-IR"/>
        </w:rPr>
        <w:t xml:space="preserve"> </w:t>
      </w:r>
      <w:r w:rsidR="00A364E3">
        <w:rPr>
          <w:kern w:val="2"/>
          <w:sz w:val="28"/>
          <w:szCs w:val="28"/>
          <w:lang w:eastAsia="fa-IR" w:bidi="fa-IR"/>
        </w:rPr>
        <w:t>в лице</w:t>
      </w:r>
      <w:r w:rsidR="00B7221C">
        <w:rPr>
          <w:kern w:val="2"/>
          <w:sz w:val="28"/>
          <w:szCs w:val="28"/>
          <w:lang w:eastAsia="fa-IR" w:bidi="fa-IR"/>
        </w:rPr>
        <w:t xml:space="preserve">  </w:t>
      </w:r>
      <w:r w:rsidR="006D6F67">
        <w:rPr>
          <w:sz w:val="28"/>
          <w:szCs w:val="28"/>
        </w:rPr>
        <w:t>Губернатор</w:t>
      </w:r>
      <w:r w:rsidR="00A364E3">
        <w:rPr>
          <w:sz w:val="28"/>
          <w:szCs w:val="28"/>
        </w:rPr>
        <w:t>а</w:t>
      </w:r>
      <w:r w:rsidR="006D6F67">
        <w:rPr>
          <w:sz w:val="28"/>
          <w:szCs w:val="28"/>
        </w:rPr>
        <w:t xml:space="preserve"> Смоленско</w:t>
      </w:r>
      <w:r w:rsidR="00A364E3">
        <w:rPr>
          <w:sz w:val="28"/>
          <w:szCs w:val="28"/>
        </w:rPr>
        <w:t>й области</w:t>
      </w:r>
      <w:r w:rsidR="006D6F67">
        <w:rPr>
          <w:sz w:val="28"/>
          <w:szCs w:val="28"/>
        </w:rPr>
        <w:t xml:space="preserve"> </w:t>
      </w:r>
      <w:r w:rsidR="006D6F67" w:rsidRPr="00F728E8">
        <w:rPr>
          <w:sz w:val="28"/>
          <w:szCs w:val="28"/>
        </w:rPr>
        <w:t>Островск</w:t>
      </w:r>
      <w:r w:rsidR="00A364E3">
        <w:rPr>
          <w:sz w:val="28"/>
          <w:szCs w:val="28"/>
        </w:rPr>
        <w:t>ого Алексея</w:t>
      </w:r>
      <w:r w:rsidR="006D6F67" w:rsidRPr="00F728E8">
        <w:rPr>
          <w:sz w:val="28"/>
          <w:szCs w:val="28"/>
        </w:rPr>
        <w:t xml:space="preserve"> Владимирович</w:t>
      </w:r>
      <w:r w:rsidR="00A364E3">
        <w:rPr>
          <w:sz w:val="28"/>
          <w:szCs w:val="28"/>
        </w:rPr>
        <w:t>а</w:t>
      </w:r>
      <w:r w:rsidR="00923921">
        <w:rPr>
          <w:sz w:val="28"/>
          <w:szCs w:val="28"/>
        </w:rPr>
        <w:t>, действующ</w:t>
      </w:r>
      <w:r w:rsidR="00A364E3">
        <w:rPr>
          <w:sz w:val="28"/>
          <w:szCs w:val="28"/>
        </w:rPr>
        <w:t>его</w:t>
      </w:r>
      <w:r w:rsidR="00923921">
        <w:rPr>
          <w:sz w:val="28"/>
          <w:szCs w:val="28"/>
        </w:rPr>
        <w:t xml:space="preserve"> </w:t>
      </w:r>
      <w:r w:rsidR="00EE7B2B">
        <w:rPr>
          <w:sz w:val="28"/>
          <w:szCs w:val="28"/>
        </w:rPr>
        <w:t>на основании Устава Смоленской области</w:t>
      </w:r>
      <w:r w:rsidR="003452ED">
        <w:rPr>
          <w:sz w:val="28"/>
          <w:szCs w:val="28"/>
        </w:rPr>
        <w:t xml:space="preserve">, </w:t>
      </w:r>
      <w:r w:rsidR="00A364E3">
        <w:rPr>
          <w:sz w:val="28"/>
          <w:szCs w:val="28"/>
        </w:rPr>
        <w:t>от имени которого выступает Департамент Смоленской области по строительству и жилищно-коммунальному хозяйству в лице начальника Департамента Елены Анатольевны Соколовой, на основании ____________________________________________________________________________________________________________________________________________</w:t>
      </w:r>
      <w:r w:rsidR="00B7221C" w:rsidRPr="00BA31D0">
        <w:rPr>
          <w:kern w:val="2"/>
          <w:sz w:val="28"/>
          <w:szCs w:val="28"/>
          <w:lang w:eastAsia="fa-IR" w:bidi="fa-IR"/>
        </w:rPr>
        <w:t xml:space="preserve">именуемая в дальнейшем </w:t>
      </w:r>
      <w:r w:rsidR="00B7221C" w:rsidRPr="00F728E8">
        <w:rPr>
          <w:b/>
          <w:kern w:val="2"/>
          <w:sz w:val="28"/>
          <w:szCs w:val="28"/>
          <w:lang w:eastAsia="fa-IR" w:bidi="fa-IR"/>
        </w:rPr>
        <w:t>«Субъект</w:t>
      </w:r>
      <w:r w:rsidR="00505CF1" w:rsidRPr="00F728E8">
        <w:rPr>
          <w:b/>
          <w:kern w:val="2"/>
          <w:sz w:val="28"/>
          <w:szCs w:val="28"/>
          <w:lang w:eastAsia="fa-IR" w:bidi="fa-IR"/>
        </w:rPr>
        <w:t xml:space="preserve"> </w:t>
      </w:r>
      <w:r w:rsidR="00F728E8" w:rsidRPr="00F728E8">
        <w:rPr>
          <w:b/>
          <w:kern w:val="2"/>
          <w:sz w:val="28"/>
          <w:szCs w:val="28"/>
          <w:lang w:eastAsia="fa-IR" w:bidi="fa-IR"/>
        </w:rPr>
        <w:t>РФ</w:t>
      </w:r>
      <w:r w:rsidR="00B7221C" w:rsidRPr="00F728E8">
        <w:rPr>
          <w:b/>
          <w:kern w:val="2"/>
          <w:sz w:val="28"/>
          <w:szCs w:val="28"/>
          <w:lang w:eastAsia="fa-IR" w:bidi="fa-IR"/>
        </w:rPr>
        <w:t>»,</w:t>
      </w:r>
      <w:r w:rsidR="00665D73">
        <w:rPr>
          <w:b/>
          <w:kern w:val="2"/>
          <w:sz w:val="28"/>
          <w:szCs w:val="28"/>
          <w:lang w:eastAsia="fa-IR" w:bidi="fa-IR"/>
        </w:rPr>
        <w:t xml:space="preserve"> </w:t>
      </w:r>
      <w:r w:rsidR="00157F99" w:rsidRPr="009C6710">
        <w:rPr>
          <w:b/>
          <w:kern w:val="2"/>
          <w:sz w:val="28"/>
          <w:szCs w:val="28"/>
          <w:lang w:eastAsia="fa-IR" w:bidi="fa-IR"/>
        </w:rPr>
        <w:tab/>
      </w:r>
      <w:r w:rsidR="00505CF1" w:rsidRPr="00E43722">
        <w:rPr>
          <w:kern w:val="2"/>
          <w:sz w:val="28"/>
          <w:szCs w:val="28"/>
          <w:lang w:eastAsia="fa-IR" w:bidi="fa-IR"/>
        </w:rPr>
        <w:t xml:space="preserve">далее также </w:t>
      </w:r>
      <w:r w:rsidR="00F811CB" w:rsidRPr="00E43722">
        <w:rPr>
          <w:kern w:val="2"/>
          <w:sz w:val="28"/>
          <w:szCs w:val="28"/>
          <w:lang w:eastAsia="fa-IR" w:bidi="fa-IR"/>
        </w:rPr>
        <w:t>именуемые</w:t>
      </w:r>
      <w:r w:rsidR="00D46E41" w:rsidRPr="00E43722">
        <w:rPr>
          <w:kern w:val="2"/>
          <w:sz w:val="28"/>
          <w:szCs w:val="28"/>
          <w:lang w:eastAsia="fa-IR" w:bidi="fa-IR"/>
        </w:rPr>
        <w:t xml:space="preserve">, </w:t>
      </w:r>
      <w:r w:rsidR="00F811CB" w:rsidRPr="00E43722">
        <w:rPr>
          <w:kern w:val="2"/>
          <w:sz w:val="28"/>
          <w:szCs w:val="28"/>
          <w:lang w:eastAsia="fa-IR" w:bidi="fa-IR"/>
        </w:rPr>
        <w:t>совмес</w:t>
      </w:r>
      <w:r w:rsidR="00F811CB" w:rsidRPr="00E43722">
        <w:rPr>
          <w:kern w:val="2"/>
          <w:sz w:val="28"/>
          <w:szCs w:val="28"/>
          <w:lang w:eastAsia="fa-IR" w:bidi="fa-IR"/>
        </w:rPr>
        <w:t>т</w:t>
      </w:r>
      <w:r w:rsidR="00F811CB" w:rsidRPr="00E43722">
        <w:rPr>
          <w:kern w:val="2"/>
          <w:sz w:val="28"/>
          <w:szCs w:val="28"/>
          <w:lang w:eastAsia="fa-IR" w:bidi="fa-IR"/>
        </w:rPr>
        <w:t>но</w:t>
      </w:r>
      <w:r w:rsidR="00D46E41" w:rsidRPr="00E43722">
        <w:rPr>
          <w:kern w:val="2"/>
          <w:sz w:val="28"/>
          <w:szCs w:val="28"/>
          <w:lang w:eastAsia="fa-IR" w:bidi="fa-IR"/>
        </w:rPr>
        <w:t>,</w:t>
      </w:r>
      <w:r w:rsidR="00F811CB" w:rsidRPr="00E43722">
        <w:rPr>
          <w:kern w:val="2"/>
          <w:sz w:val="28"/>
          <w:szCs w:val="28"/>
          <w:lang w:eastAsia="fa-IR" w:bidi="fa-IR"/>
        </w:rPr>
        <w:t xml:space="preserve"> </w:t>
      </w:r>
      <w:r w:rsidR="00F811CB" w:rsidRPr="00E43722">
        <w:rPr>
          <w:b/>
          <w:kern w:val="2"/>
          <w:sz w:val="28"/>
          <w:szCs w:val="28"/>
          <w:lang w:eastAsia="fa-IR" w:bidi="fa-IR"/>
        </w:rPr>
        <w:t>«Стороны»</w:t>
      </w:r>
      <w:r w:rsidR="00F811CB" w:rsidRPr="00E43722">
        <w:rPr>
          <w:kern w:val="2"/>
          <w:sz w:val="28"/>
          <w:szCs w:val="28"/>
          <w:lang w:eastAsia="fa-IR" w:bidi="fa-IR"/>
        </w:rPr>
        <w:t xml:space="preserve"> и</w:t>
      </w:r>
      <w:r w:rsidR="00D46E41" w:rsidRPr="00E43722">
        <w:rPr>
          <w:kern w:val="2"/>
          <w:sz w:val="28"/>
          <w:szCs w:val="28"/>
          <w:lang w:eastAsia="fa-IR" w:bidi="fa-IR"/>
        </w:rPr>
        <w:t>,</w:t>
      </w:r>
      <w:r w:rsidR="00F811CB" w:rsidRPr="00E43722">
        <w:rPr>
          <w:kern w:val="2"/>
          <w:sz w:val="28"/>
          <w:szCs w:val="28"/>
          <w:lang w:eastAsia="fa-IR" w:bidi="fa-IR"/>
        </w:rPr>
        <w:t xml:space="preserve"> по отдельности</w:t>
      </w:r>
      <w:r w:rsidR="00D46E41" w:rsidRPr="00E43722">
        <w:rPr>
          <w:kern w:val="2"/>
          <w:sz w:val="28"/>
          <w:szCs w:val="28"/>
          <w:lang w:eastAsia="fa-IR" w:bidi="fa-IR"/>
        </w:rPr>
        <w:t>,</w:t>
      </w:r>
      <w:r w:rsidR="00F811CB" w:rsidRPr="00E43722">
        <w:rPr>
          <w:kern w:val="2"/>
          <w:sz w:val="28"/>
          <w:szCs w:val="28"/>
          <w:lang w:eastAsia="fa-IR" w:bidi="fa-IR"/>
        </w:rPr>
        <w:t xml:space="preserve"> </w:t>
      </w:r>
      <w:r w:rsidR="00F811CB" w:rsidRPr="00E43722">
        <w:rPr>
          <w:b/>
          <w:kern w:val="2"/>
          <w:sz w:val="28"/>
          <w:szCs w:val="28"/>
          <w:lang w:eastAsia="fa-IR" w:bidi="fa-IR"/>
        </w:rPr>
        <w:t>«Сторона»</w:t>
      </w:r>
      <w:r w:rsidR="00F811CB" w:rsidRPr="00E43722">
        <w:rPr>
          <w:kern w:val="2"/>
          <w:sz w:val="28"/>
          <w:szCs w:val="28"/>
          <w:lang w:eastAsia="fa-IR" w:bidi="fa-IR"/>
        </w:rPr>
        <w:t xml:space="preserve">, </w:t>
      </w:r>
      <w:r w:rsidR="009C6710" w:rsidRPr="00E43722">
        <w:rPr>
          <w:bCs/>
          <w:sz w:val="28"/>
          <w:szCs w:val="28"/>
        </w:rPr>
        <w:t>в соответствии с</w:t>
      </w:r>
      <w:r w:rsidR="009C6710" w:rsidRPr="009C6710">
        <w:rPr>
          <w:b/>
          <w:bCs/>
          <w:sz w:val="28"/>
          <w:szCs w:val="28"/>
        </w:rPr>
        <w:t xml:space="preserve"> </w:t>
      </w:r>
      <w:r w:rsidR="00D46E41">
        <w:rPr>
          <w:b/>
          <w:bCs/>
          <w:sz w:val="28"/>
          <w:szCs w:val="28"/>
        </w:rPr>
        <w:t>______</w:t>
      </w:r>
      <w:r w:rsidR="009C6710" w:rsidRPr="009C6710">
        <w:rPr>
          <w:b/>
          <w:bCs/>
          <w:sz w:val="28"/>
          <w:szCs w:val="28"/>
        </w:rPr>
        <w:t>___________________________</w:t>
      </w:r>
      <w:r w:rsidR="009C6710">
        <w:rPr>
          <w:b/>
          <w:bCs/>
          <w:sz w:val="28"/>
          <w:szCs w:val="28"/>
        </w:rPr>
        <w:t>_______________</w:t>
      </w:r>
      <w:proofErr w:type="gramEnd"/>
    </w:p>
    <w:p w:rsidR="009C6710" w:rsidRDefault="009C6710" w:rsidP="009C671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(протоколом конкурсной комиссии о результатах проведения конкурса,</w:t>
      </w:r>
    </w:p>
    <w:p w:rsidR="009C6710" w:rsidRDefault="009C6710" w:rsidP="009C671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_______________________________________________________________________________</w:t>
      </w:r>
    </w:p>
    <w:p w:rsidR="009C6710" w:rsidRDefault="009C6710" w:rsidP="009C671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решением Концедента о заключении настоящего</w:t>
      </w:r>
      <w:r w:rsidRPr="009C6710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Соглашения без проведения </w:t>
      </w:r>
    </w:p>
    <w:p w:rsidR="009C6710" w:rsidRDefault="009C6710" w:rsidP="009C671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_______________________________________________________________________________</w:t>
      </w:r>
    </w:p>
    <w:p w:rsidR="009C6710" w:rsidRDefault="009C6710" w:rsidP="009C671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конкурса (в случаях, предусмотренных </w:t>
      </w:r>
      <w:hyperlink r:id="rId8" w:history="1">
        <w:r>
          <w:rPr>
            <w:rFonts w:ascii="Courier New" w:hAnsi="Courier New" w:cs="Courier New"/>
            <w:b w:val="0"/>
            <w:bCs w:val="0"/>
            <w:color w:val="0000FF"/>
            <w:kern w:val="0"/>
            <w:sz w:val="20"/>
            <w:szCs w:val="20"/>
          </w:rPr>
          <w:t>статьей 37</w:t>
        </w:r>
      </w:hyperlink>
      <w:r w:rsidRPr="009C6710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Федерального</w:t>
      </w:r>
      <w:r w:rsidRPr="009C6710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закона</w:t>
      </w:r>
    </w:p>
    <w:p w:rsidR="009C6710" w:rsidRDefault="00F76496" w:rsidP="009C671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«О концессионных соглашениях»</w:t>
      </w:r>
      <w:r w:rsidR="009C6710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) - указывается нужное) от "__" ______ 20__ г. N __</w:t>
      </w:r>
    </w:p>
    <w:p w:rsidR="009C6710" w:rsidRDefault="009C6710" w:rsidP="009C671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F811CB" w:rsidRPr="007026CB" w:rsidRDefault="00F811CB" w:rsidP="00157F99">
      <w:pPr>
        <w:tabs>
          <w:tab w:val="left" w:pos="709"/>
          <w:tab w:val="left" w:pos="10260"/>
        </w:tabs>
        <w:jc w:val="both"/>
        <w:rPr>
          <w:kern w:val="2"/>
          <w:sz w:val="28"/>
          <w:szCs w:val="28"/>
          <w:lang w:eastAsia="fa-IR" w:bidi="fa-IR"/>
        </w:rPr>
      </w:pPr>
      <w:r w:rsidRPr="007026CB">
        <w:rPr>
          <w:kern w:val="2"/>
          <w:sz w:val="28"/>
          <w:szCs w:val="28"/>
          <w:lang w:eastAsia="fa-IR" w:bidi="fa-IR"/>
        </w:rPr>
        <w:t>заключили настоящее концессионное соглашение (далее – «Соглашение») о ниж</w:t>
      </w:r>
      <w:r w:rsidRPr="007026CB">
        <w:rPr>
          <w:kern w:val="2"/>
          <w:sz w:val="28"/>
          <w:szCs w:val="28"/>
          <w:lang w:eastAsia="fa-IR" w:bidi="fa-IR"/>
        </w:rPr>
        <w:t>е</w:t>
      </w:r>
      <w:r w:rsidRPr="007026CB">
        <w:rPr>
          <w:kern w:val="2"/>
          <w:sz w:val="28"/>
          <w:szCs w:val="28"/>
          <w:lang w:eastAsia="fa-IR" w:bidi="fa-IR"/>
        </w:rPr>
        <w:t>следующем:</w:t>
      </w:r>
    </w:p>
    <w:p w:rsidR="00F811CB" w:rsidRPr="007026CB" w:rsidRDefault="00F811CB" w:rsidP="00357161">
      <w:pPr>
        <w:tabs>
          <w:tab w:val="left" w:pos="10260"/>
        </w:tabs>
        <w:ind w:firstLine="709"/>
        <w:jc w:val="both"/>
        <w:rPr>
          <w:kern w:val="2"/>
          <w:sz w:val="28"/>
          <w:szCs w:val="28"/>
          <w:lang w:eastAsia="fa-IR" w:bidi="fa-IR"/>
        </w:rPr>
      </w:pPr>
    </w:p>
    <w:p w:rsidR="00F811CB" w:rsidRDefault="00F811CB" w:rsidP="00357161">
      <w:pPr>
        <w:pStyle w:val="ConsPlusNonformat"/>
        <w:tabs>
          <w:tab w:val="left" w:pos="1026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210D53" w:rsidRPr="007026CB" w:rsidRDefault="00210D53" w:rsidP="00364CEA">
      <w:pPr>
        <w:pStyle w:val="ConsPlusNonformat"/>
        <w:tabs>
          <w:tab w:val="left" w:pos="1026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CEA" w:rsidRDefault="00B02E5C" w:rsidP="00364CEA">
      <w:pPr>
        <w:pStyle w:val="ConsPlusNonformat"/>
        <w:tabs>
          <w:tab w:val="left" w:pos="709"/>
          <w:tab w:val="left" w:pos="102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CEA">
        <w:rPr>
          <w:rFonts w:ascii="Times New Roman" w:hAnsi="Times New Roman" w:cs="Times New Roman"/>
          <w:sz w:val="28"/>
          <w:szCs w:val="28"/>
        </w:rPr>
        <w:tab/>
      </w:r>
      <w:r w:rsidR="00A572B1" w:rsidRPr="00364CEA">
        <w:rPr>
          <w:rFonts w:ascii="Times New Roman" w:hAnsi="Times New Roman" w:cs="Times New Roman"/>
          <w:sz w:val="28"/>
          <w:szCs w:val="28"/>
        </w:rPr>
        <w:t>1.</w:t>
      </w:r>
      <w:r w:rsidR="00BE1C7F" w:rsidRPr="00364CEA">
        <w:rPr>
          <w:rFonts w:ascii="Times New Roman" w:hAnsi="Times New Roman" w:cs="Times New Roman"/>
          <w:sz w:val="28"/>
          <w:szCs w:val="28"/>
        </w:rPr>
        <w:t>1.</w:t>
      </w:r>
      <w:r w:rsidR="00A572B1" w:rsidRPr="00364CEA">
        <w:rPr>
          <w:rFonts w:ascii="Times New Roman" w:hAnsi="Times New Roman" w:cs="Times New Roman"/>
          <w:sz w:val="28"/>
          <w:szCs w:val="28"/>
        </w:rPr>
        <w:t xml:space="preserve"> </w:t>
      </w:r>
      <w:r w:rsidR="00F811CB" w:rsidRPr="00364CEA">
        <w:rPr>
          <w:rFonts w:ascii="Times New Roman" w:hAnsi="Times New Roman" w:cs="Times New Roman"/>
          <w:sz w:val="28"/>
          <w:szCs w:val="28"/>
        </w:rPr>
        <w:t xml:space="preserve">Концессионер обязуется за свой </w:t>
      </w:r>
      <w:r w:rsidR="00F811CB" w:rsidRPr="00665D73">
        <w:rPr>
          <w:rFonts w:ascii="Times New Roman" w:hAnsi="Times New Roman" w:cs="Times New Roman"/>
          <w:sz w:val="28"/>
          <w:szCs w:val="28"/>
        </w:rPr>
        <w:t>счет</w:t>
      </w:r>
      <w:r w:rsidR="00AB5CF2" w:rsidRPr="00665D73">
        <w:rPr>
          <w:rFonts w:ascii="Times New Roman" w:hAnsi="Times New Roman" w:cs="Times New Roman"/>
          <w:sz w:val="28"/>
          <w:szCs w:val="28"/>
        </w:rPr>
        <w:t xml:space="preserve"> </w:t>
      </w:r>
      <w:r w:rsidR="00F811CB" w:rsidRPr="00665D73">
        <w:rPr>
          <w:rFonts w:ascii="Times New Roman" w:hAnsi="Times New Roman" w:cs="Times New Roman"/>
          <w:sz w:val="28"/>
          <w:szCs w:val="28"/>
        </w:rPr>
        <w:t xml:space="preserve">реконструировать </w:t>
      </w:r>
      <w:r w:rsidR="0067487A" w:rsidRPr="00665D73">
        <w:rPr>
          <w:rFonts w:ascii="Times New Roman" w:hAnsi="Times New Roman" w:cs="Times New Roman"/>
          <w:sz w:val="28"/>
          <w:szCs w:val="28"/>
        </w:rPr>
        <w:t>и (или) моде</w:t>
      </w:r>
      <w:r w:rsidR="0067487A" w:rsidRPr="00665D73">
        <w:rPr>
          <w:rFonts w:ascii="Times New Roman" w:hAnsi="Times New Roman" w:cs="Times New Roman"/>
          <w:sz w:val="28"/>
          <w:szCs w:val="28"/>
        </w:rPr>
        <w:t>р</w:t>
      </w:r>
      <w:r w:rsidR="0067487A" w:rsidRPr="00665D73">
        <w:rPr>
          <w:rFonts w:ascii="Times New Roman" w:hAnsi="Times New Roman" w:cs="Times New Roman"/>
          <w:sz w:val="28"/>
          <w:szCs w:val="28"/>
        </w:rPr>
        <w:t xml:space="preserve">низировать </w:t>
      </w:r>
      <w:r w:rsidR="00F811CB" w:rsidRPr="00665D73">
        <w:rPr>
          <w:rFonts w:ascii="Times New Roman" w:hAnsi="Times New Roman" w:cs="Times New Roman"/>
          <w:sz w:val="28"/>
          <w:szCs w:val="28"/>
        </w:rPr>
        <w:t>имущество,</w:t>
      </w:r>
      <w:r w:rsidR="00F811CB" w:rsidRPr="00364CEA">
        <w:rPr>
          <w:rFonts w:ascii="Times New Roman" w:hAnsi="Times New Roman" w:cs="Times New Roman"/>
          <w:sz w:val="28"/>
          <w:szCs w:val="28"/>
        </w:rPr>
        <w:t xml:space="preserve"> состав и описание которого приведены в </w:t>
      </w:r>
      <w:r w:rsidR="00F06572" w:rsidRPr="00364CEA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F06572" w:rsidRPr="00364C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11CB" w:rsidRPr="00364CEA">
        <w:rPr>
          <w:rFonts w:ascii="Times New Roman" w:hAnsi="Times New Roman" w:cs="Times New Roman"/>
          <w:sz w:val="28"/>
          <w:szCs w:val="28"/>
        </w:rPr>
        <w:t xml:space="preserve"> наст</w:t>
      </w:r>
      <w:r w:rsidR="00F811CB" w:rsidRPr="00364CEA">
        <w:rPr>
          <w:rFonts w:ascii="Times New Roman" w:hAnsi="Times New Roman" w:cs="Times New Roman"/>
          <w:sz w:val="28"/>
          <w:szCs w:val="28"/>
        </w:rPr>
        <w:t>о</w:t>
      </w:r>
      <w:r w:rsidR="00F811CB" w:rsidRPr="00364CEA">
        <w:rPr>
          <w:rFonts w:ascii="Times New Roman" w:hAnsi="Times New Roman" w:cs="Times New Roman"/>
          <w:sz w:val="28"/>
          <w:szCs w:val="28"/>
        </w:rPr>
        <w:t>яще</w:t>
      </w:r>
      <w:r w:rsidR="00F06572" w:rsidRPr="00364CEA">
        <w:rPr>
          <w:rFonts w:ascii="Times New Roman" w:hAnsi="Times New Roman" w:cs="Times New Roman"/>
          <w:sz w:val="28"/>
          <w:szCs w:val="28"/>
        </w:rPr>
        <w:t>го</w:t>
      </w:r>
      <w:r w:rsidR="00F811CB" w:rsidRPr="00364CE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06572" w:rsidRPr="00364CEA">
        <w:rPr>
          <w:rFonts w:ascii="Times New Roman" w:hAnsi="Times New Roman" w:cs="Times New Roman"/>
          <w:sz w:val="28"/>
          <w:szCs w:val="28"/>
        </w:rPr>
        <w:t>я</w:t>
      </w:r>
      <w:r w:rsidR="009F227F" w:rsidRPr="00364CE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0774C1" w:rsidRPr="00364CEA">
        <w:rPr>
          <w:rFonts w:ascii="Times New Roman" w:hAnsi="Times New Roman" w:cs="Times New Roman"/>
          <w:sz w:val="28"/>
          <w:szCs w:val="28"/>
        </w:rPr>
        <w:t xml:space="preserve"> </w:t>
      </w:r>
      <w:r w:rsidR="009F227F" w:rsidRPr="00364CEA">
        <w:rPr>
          <w:rFonts w:ascii="Times New Roman" w:hAnsi="Times New Roman" w:cs="Times New Roman"/>
          <w:sz w:val="28"/>
          <w:szCs w:val="28"/>
        </w:rPr>
        <w:t>объект Соглашения)</w:t>
      </w:r>
      <w:r w:rsidR="00F811CB" w:rsidRPr="00364CEA">
        <w:rPr>
          <w:rFonts w:ascii="Times New Roman" w:hAnsi="Times New Roman" w:cs="Times New Roman"/>
          <w:sz w:val="28"/>
          <w:szCs w:val="28"/>
        </w:rPr>
        <w:t xml:space="preserve">, </w:t>
      </w:r>
      <w:r w:rsidR="00F811CB" w:rsidRPr="00176D64">
        <w:rPr>
          <w:rFonts w:ascii="Times New Roman" w:hAnsi="Times New Roman" w:cs="Times New Roman"/>
          <w:sz w:val="28"/>
          <w:szCs w:val="28"/>
        </w:rPr>
        <w:t xml:space="preserve">право собственности на которое принадлежит </w:t>
      </w:r>
      <w:r w:rsidR="008B3E26" w:rsidRPr="00176D64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8347CF" w:rsidRPr="00176D64">
        <w:rPr>
          <w:rFonts w:ascii="Times New Roman" w:hAnsi="Times New Roman" w:cs="Times New Roman"/>
          <w:sz w:val="28"/>
          <w:szCs w:val="28"/>
        </w:rPr>
        <w:t xml:space="preserve"> </w:t>
      </w:r>
      <w:r w:rsidR="00AD2537" w:rsidRPr="00176D64">
        <w:rPr>
          <w:rFonts w:ascii="Times New Roman" w:hAnsi="Times New Roman" w:cs="Times New Roman"/>
          <w:sz w:val="28"/>
          <w:szCs w:val="28"/>
        </w:rPr>
        <w:t>Печерского сельского поселения</w:t>
      </w:r>
      <w:r w:rsidR="00AD2537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="00700169" w:rsidRPr="00364CEA">
        <w:rPr>
          <w:rFonts w:ascii="Times New Roman" w:hAnsi="Times New Roman" w:cs="Times New Roman"/>
          <w:sz w:val="28"/>
          <w:szCs w:val="28"/>
        </w:rPr>
        <w:t>, и</w:t>
      </w:r>
      <w:r w:rsidR="00F811CB" w:rsidRPr="00364CEA">
        <w:rPr>
          <w:rFonts w:ascii="Times New Roman" w:hAnsi="Times New Roman" w:cs="Times New Roman"/>
          <w:sz w:val="28"/>
          <w:szCs w:val="28"/>
        </w:rPr>
        <w:t> осуществлять</w:t>
      </w:r>
      <w:r w:rsidR="00BD09CB" w:rsidRPr="00364CEA">
        <w:rPr>
          <w:rFonts w:ascii="Times New Roman" w:hAnsi="Times New Roman" w:cs="Times New Roman"/>
          <w:sz w:val="28"/>
          <w:szCs w:val="28"/>
        </w:rPr>
        <w:t xml:space="preserve"> производство, перед</w:t>
      </w:r>
      <w:r w:rsidR="00BD09CB" w:rsidRPr="00364CEA">
        <w:rPr>
          <w:rFonts w:ascii="Times New Roman" w:hAnsi="Times New Roman" w:cs="Times New Roman"/>
          <w:sz w:val="28"/>
          <w:szCs w:val="28"/>
        </w:rPr>
        <w:t>а</w:t>
      </w:r>
      <w:r w:rsidR="00BD09CB" w:rsidRPr="00364CEA">
        <w:rPr>
          <w:rFonts w:ascii="Times New Roman" w:hAnsi="Times New Roman" w:cs="Times New Roman"/>
          <w:sz w:val="28"/>
          <w:szCs w:val="28"/>
        </w:rPr>
        <w:t>чу, распределение тепловой энергии</w:t>
      </w:r>
      <w:r w:rsidR="00751F08" w:rsidRPr="00364CEA">
        <w:rPr>
          <w:rFonts w:ascii="Times New Roman" w:hAnsi="Times New Roman" w:cs="Times New Roman"/>
          <w:sz w:val="28"/>
          <w:szCs w:val="28"/>
        </w:rPr>
        <w:t xml:space="preserve"> потребителям</w:t>
      </w:r>
      <w:r w:rsidR="000774C1" w:rsidRPr="00364CEA">
        <w:rPr>
          <w:rFonts w:ascii="Times New Roman" w:hAnsi="Times New Roman" w:cs="Times New Roman"/>
          <w:sz w:val="28"/>
          <w:szCs w:val="28"/>
        </w:rPr>
        <w:t xml:space="preserve"> </w:t>
      </w:r>
      <w:r w:rsidR="00AD2537">
        <w:rPr>
          <w:rFonts w:ascii="Times New Roman" w:hAnsi="Times New Roman" w:cs="Times New Roman"/>
          <w:sz w:val="28"/>
          <w:szCs w:val="28"/>
        </w:rPr>
        <w:t>с. Печерск Смоленского рай</w:t>
      </w:r>
      <w:r w:rsidR="00AD2537">
        <w:rPr>
          <w:rFonts w:ascii="Times New Roman" w:hAnsi="Times New Roman" w:cs="Times New Roman"/>
          <w:sz w:val="28"/>
          <w:szCs w:val="28"/>
        </w:rPr>
        <w:t>о</w:t>
      </w:r>
      <w:r w:rsidR="00AD2537">
        <w:rPr>
          <w:rFonts w:ascii="Times New Roman" w:hAnsi="Times New Roman" w:cs="Times New Roman"/>
          <w:sz w:val="28"/>
          <w:szCs w:val="28"/>
        </w:rPr>
        <w:t>на</w:t>
      </w:r>
      <w:r w:rsidR="00751F08" w:rsidRPr="00364CEA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811CB" w:rsidRPr="00364CE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0774C1" w:rsidRPr="00364CEA">
        <w:rPr>
          <w:rFonts w:ascii="Times New Roman" w:hAnsi="Times New Roman" w:cs="Times New Roman"/>
          <w:sz w:val="28"/>
          <w:szCs w:val="28"/>
        </w:rPr>
        <w:t>объекта Соглашения</w:t>
      </w:r>
      <w:r w:rsidR="00364CEA" w:rsidRPr="00364CEA">
        <w:rPr>
          <w:rFonts w:ascii="Times New Roman" w:hAnsi="Times New Roman" w:cs="Times New Roman"/>
          <w:sz w:val="28"/>
          <w:szCs w:val="28"/>
        </w:rPr>
        <w:t xml:space="preserve">, </w:t>
      </w:r>
      <w:r w:rsidR="00364CEA" w:rsidRPr="00364CEA">
        <w:rPr>
          <w:rFonts w:ascii="Times New Roman" w:hAnsi="Times New Roman" w:cs="Times New Roman"/>
          <w:bCs/>
          <w:sz w:val="28"/>
          <w:szCs w:val="28"/>
        </w:rPr>
        <w:t>а Концедент об</w:t>
      </w:r>
      <w:r w:rsidR="00364CEA" w:rsidRPr="00364CEA">
        <w:rPr>
          <w:rFonts w:ascii="Times New Roman" w:hAnsi="Times New Roman" w:cs="Times New Roman"/>
          <w:bCs/>
          <w:sz w:val="28"/>
          <w:szCs w:val="28"/>
        </w:rPr>
        <w:t>я</w:t>
      </w:r>
      <w:r w:rsidR="00364CEA" w:rsidRPr="00364CEA">
        <w:rPr>
          <w:rFonts w:ascii="Times New Roman" w:hAnsi="Times New Roman" w:cs="Times New Roman"/>
          <w:bCs/>
          <w:sz w:val="28"/>
          <w:szCs w:val="28"/>
        </w:rPr>
        <w:t>зуется предоставить Концессионеру  на срок, установленный настоящим Согл</w:t>
      </w:r>
      <w:r w:rsidR="00364CEA" w:rsidRPr="00364CEA">
        <w:rPr>
          <w:rFonts w:ascii="Times New Roman" w:hAnsi="Times New Roman" w:cs="Times New Roman"/>
          <w:bCs/>
          <w:sz w:val="28"/>
          <w:szCs w:val="28"/>
        </w:rPr>
        <w:t>а</w:t>
      </w:r>
      <w:r w:rsidR="00364CEA" w:rsidRPr="00364CEA">
        <w:rPr>
          <w:rFonts w:ascii="Times New Roman" w:hAnsi="Times New Roman" w:cs="Times New Roman"/>
          <w:bCs/>
          <w:sz w:val="28"/>
          <w:szCs w:val="28"/>
        </w:rPr>
        <w:t xml:space="preserve">шением, права владения и </w:t>
      </w:r>
      <w:r w:rsidR="0067635C">
        <w:rPr>
          <w:rFonts w:ascii="Times New Roman" w:hAnsi="Times New Roman" w:cs="Times New Roman"/>
          <w:bCs/>
          <w:sz w:val="28"/>
          <w:szCs w:val="28"/>
        </w:rPr>
        <w:t xml:space="preserve">пользования </w:t>
      </w:r>
      <w:r w:rsidR="00364CEA" w:rsidRPr="00364CEA">
        <w:rPr>
          <w:rFonts w:ascii="Times New Roman" w:hAnsi="Times New Roman" w:cs="Times New Roman"/>
          <w:bCs/>
          <w:sz w:val="28"/>
          <w:szCs w:val="28"/>
        </w:rPr>
        <w:t>объектом Соглашения  для осуществления   указанной деятельности.</w:t>
      </w:r>
    </w:p>
    <w:p w:rsidR="00AD2537" w:rsidRDefault="00AD2537" w:rsidP="00364CEA">
      <w:pPr>
        <w:pStyle w:val="ConsPlusNonformat"/>
        <w:tabs>
          <w:tab w:val="left" w:pos="709"/>
          <w:tab w:val="left" w:pos="102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1CB" w:rsidRPr="007026CB" w:rsidRDefault="007946AB" w:rsidP="007946AB">
      <w:pPr>
        <w:pStyle w:val="ConsPlusNonformat"/>
        <w:tabs>
          <w:tab w:val="left" w:pos="33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811CB" w:rsidRPr="007026CB">
        <w:rPr>
          <w:rFonts w:ascii="Times New Roman" w:hAnsi="Times New Roman" w:cs="Times New Roman"/>
          <w:b/>
          <w:sz w:val="28"/>
          <w:szCs w:val="28"/>
        </w:rPr>
        <w:t>II. Объект Соглашения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3C4C" w:rsidRDefault="00F21C87" w:rsidP="00F21C87">
      <w:pPr>
        <w:pStyle w:val="af4"/>
        <w:tabs>
          <w:tab w:val="left" w:pos="709"/>
        </w:tabs>
        <w:spacing w:after="0" w:line="240" w:lineRule="auto"/>
        <w:jc w:val="both"/>
        <w:rPr>
          <w:b w:val="0"/>
          <w:sz w:val="28"/>
          <w:szCs w:val="28"/>
        </w:rPr>
      </w:pPr>
      <w:r>
        <w:tab/>
      </w:r>
      <w:r w:rsidR="00F811CB" w:rsidRPr="004E549F">
        <w:rPr>
          <w:b w:val="0"/>
          <w:sz w:val="28"/>
          <w:szCs w:val="28"/>
        </w:rPr>
        <w:t>2.1. Объектом Соглашения явля</w:t>
      </w:r>
      <w:r w:rsidR="009F7926" w:rsidRPr="004E549F">
        <w:rPr>
          <w:b w:val="0"/>
          <w:sz w:val="28"/>
          <w:szCs w:val="28"/>
        </w:rPr>
        <w:t>е</w:t>
      </w:r>
      <w:r w:rsidR="00F811CB" w:rsidRPr="004E549F">
        <w:rPr>
          <w:b w:val="0"/>
          <w:sz w:val="28"/>
          <w:szCs w:val="28"/>
        </w:rPr>
        <w:t>тся</w:t>
      </w:r>
      <w:r w:rsidR="00AB02C8" w:rsidRPr="004E549F">
        <w:rPr>
          <w:b w:val="0"/>
          <w:sz w:val="28"/>
          <w:szCs w:val="28"/>
        </w:rPr>
        <w:t xml:space="preserve"> </w:t>
      </w:r>
      <w:r w:rsidR="009F7926" w:rsidRPr="004E549F">
        <w:rPr>
          <w:b w:val="0"/>
          <w:sz w:val="28"/>
          <w:szCs w:val="28"/>
        </w:rPr>
        <w:t xml:space="preserve">совокупность </w:t>
      </w:r>
      <w:r w:rsidR="005A3A44" w:rsidRPr="004E549F">
        <w:rPr>
          <w:b w:val="0"/>
          <w:bCs/>
          <w:sz w:val="28"/>
          <w:szCs w:val="28"/>
        </w:rPr>
        <w:t>объект</w:t>
      </w:r>
      <w:r w:rsidR="009F7926" w:rsidRPr="004E549F">
        <w:rPr>
          <w:b w:val="0"/>
          <w:bCs/>
          <w:sz w:val="28"/>
          <w:szCs w:val="28"/>
        </w:rPr>
        <w:t>ов</w:t>
      </w:r>
      <w:r w:rsidR="005A3A44" w:rsidRPr="004E549F">
        <w:rPr>
          <w:b w:val="0"/>
          <w:bCs/>
          <w:sz w:val="28"/>
          <w:szCs w:val="28"/>
        </w:rPr>
        <w:t xml:space="preserve"> теплоснабж</w:t>
      </w:r>
      <w:r w:rsidR="005A3A44" w:rsidRPr="004E549F">
        <w:rPr>
          <w:b w:val="0"/>
          <w:bCs/>
          <w:sz w:val="28"/>
          <w:szCs w:val="28"/>
        </w:rPr>
        <w:t>е</w:t>
      </w:r>
      <w:r w:rsidR="005A3A44" w:rsidRPr="004E549F">
        <w:rPr>
          <w:b w:val="0"/>
          <w:bCs/>
          <w:sz w:val="28"/>
          <w:szCs w:val="28"/>
        </w:rPr>
        <w:t>ния</w:t>
      </w:r>
      <w:r w:rsidR="00F811CB" w:rsidRPr="004E549F">
        <w:rPr>
          <w:b w:val="0"/>
          <w:bCs/>
          <w:sz w:val="28"/>
          <w:szCs w:val="28"/>
        </w:rPr>
        <w:t xml:space="preserve">, </w:t>
      </w:r>
      <w:r w:rsidR="009F7926" w:rsidRPr="004E549F">
        <w:rPr>
          <w:b w:val="0"/>
          <w:sz w:val="28"/>
          <w:szCs w:val="28"/>
        </w:rPr>
        <w:t>описание</w:t>
      </w:r>
      <w:r w:rsidR="00526005" w:rsidRPr="004E549F">
        <w:rPr>
          <w:b w:val="0"/>
          <w:sz w:val="28"/>
          <w:szCs w:val="28"/>
        </w:rPr>
        <w:t xml:space="preserve"> и</w:t>
      </w:r>
      <w:r w:rsidR="009F7926" w:rsidRPr="004E549F">
        <w:rPr>
          <w:b w:val="0"/>
          <w:sz w:val="28"/>
          <w:szCs w:val="28"/>
        </w:rPr>
        <w:t xml:space="preserve"> технико-экономические показатели которых приведены </w:t>
      </w:r>
      <w:r w:rsidR="00F811CB" w:rsidRPr="004E549F">
        <w:rPr>
          <w:b w:val="0"/>
          <w:sz w:val="28"/>
          <w:szCs w:val="28"/>
        </w:rPr>
        <w:t>в прил</w:t>
      </w:r>
      <w:r w:rsidR="00F811CB" w:rsidRPr="004E549F">
        <w:rPr>
          <w:b w:val="0"/>
          <w:sz w:val="28"/>
          <w:szCs w:val="28"/>
        </w:rPr>
        <w:t>о</w:t>
      </w:r>
      <w:r w:rsidR="00F811CB" w:rsidRPr="004E549F">
        <w:rPr>
          <w:b w:val="0"/>
          <w:sz w:val="28"/>
          <w:szCs w:val="28"/>
        </w:rPr>
        <w:t xml:space="preserve">жении №1 к настоящему </w:t>
      </w:r>
      <w:r w:rsidR="00E67C89">
        <w:rPr>
          <w:b w:val="0"/>
          <w:sz w:val="28"/>
          <w:szCs w:val="28"/>
        </w:rPr>
        <w:t>Соглашени</w:t>
      </w:r>
      <w:r w:rsidR="00F811CB" w:rsidRPr="004E549F">
        <w:rPr>
          <w:b w:val="0"/>
          <w:sz w:val="28"/>
          <w:szCs w:val="28"/>
        </w:rPr>
        <w:t>ю</w:t>
      </w:r>
      <w:r w:rsidR="00F811CB" w:rsidRPr="004E549F">
        <w:rPr>
          <w:b w:val="0"/>
          <w:bCs/>
          <w:sz w:val="28"/>
          <w:szCs w:val="28"/>
        </w:rPr>
        <w:t>, в том числе отдельны</w:t>
      </w:r>
      <w:r w:rsidR="00526005" w:rsidRPr="004E549F">
        <w:rPr>
          <w:b w:val="0"/>
          <w:bCs/>
          <w:sz w:val="28"/>
          <w:szCs w:val="28"/>
        </w:rPr>
        <w:t>х</w:t>
      </w:r>
      <w:r w:rsidR="00F811CB" w:rsidRPr="004E549F">
        <w:rPr>
          <w:b w:val="0"/>
          <w:bCs/>
          <w:sz w:val="28"/>
          <w:szCs w:val="28"/>
        </w:rPr>
        <w:t xml:space="preserve"> объект</w:t>
      </w:r>
      <w:r w:rsidR="00526005" w:rsidRPr="004E549F">
        <w:rPr>
          <w:b w:val="0"/>
          <w:bCs/>
          <w:sz w:val="28"/>
          <w:szCs w:val="28"/>
        </w:rPr>
        <w:t>ов</w:t>
      </w:r>
      <w:r w:rsidR="00F811CB" w:rsidRPr="004E549F">
        <w:rPr>
          <w:b w:val="0"/>
          <w:bCs/>
          <w:sz w:val="28"/>
          <w:szCs w:val="28"/>
        </w:rPr>
        <w:t xml:space="preserve"> </w:t>
      </w:r>
      <w:r w:rsidR="000B3C4C" w:rsidRPr="004E549F">
        <w:rPr>
          <w:b w:val="0"/>
          <w:bCs/>
          <w:sz w:val="28"/>
          <w:szCs w:val="28"/>
        </w:rPr>
        <w:t>тепл</w:t>
      </w:r>
      <w:r w:rsidR="000B3C4C" w:rsidRPr="004E549F">
        <w:rPr>
          <w:b w:val="0"/>
          <w:bCs/>
          <w:sz w:val="28"/>
          <w:szCs w:val="28"/>
        </w:rPr>
        <w:t>о</w:t>
      </w:r>
      <w:r w:rsidR="000B3C4C" w:rsidRPr="004E549F">
        <w:rPr>
          <w:b w:val="0"/>
          <w:bCs/>
          <w:sz w:val="28"/>
          <w:szCs w:val="28"/>
        </w:rPr>
        <w:t>снабжения</w:t>
      </w:r>
      <w:r w:rsidR="00F811CB" w:rsidRPr="004E549F">
        <w:rPr>
          <w:b w:val="0"/>
          <w:bCs/>
          <w:sz w:val="28"/>
          <w:szCs w:val="28"/>
        </w:rPr>
        <w:t>, предназначенны</w:t>
      </w:r>
      <w:r w:rsidR="00526005" w:rsidRPr="004E549F">
        <w:rPr>
          <w:b w:val="0"/>
          <w:bCs/>
          <w:sz w:val="28"/>
          <w:szCs w:val="28"/>
        </w:rPr>
        <w:t>х</w:t>
      </w:r>
      <w:r w:rsidR="00F811CB" w:rsidRPr="004E549F">
        <w:rPr>
          <w:b w:val="0"/>
          <w:bCs/>
          <w:sz w:val="28"/>
          <w:szCs w:val="28"/>
        </w:rPr>
        <w:t xml:space="preserve"> для производства, передачи и распределения тепл</w:t>
      </w:r>
      <w:r w:rsidR="00F811CB" w:rsidRPr="004E549F">
        <w:rPr>
          <w:b w:val="0"/>
          <w:bCs/>
          <w:sz w:val="28"/>
          <w:szCs w:val="28"/>
        </w:rPr>
        <w:t>о</w:t>
      </w:r>
      <w:r w:rsidR="00F811CB" w:rsidRPr="004E549F">
        <w:rPr>
          <w:b w:val="0"/>
          <w:bCs/>
          <w:sz w:val="28"/>
          <w:szCs w:val="28"/>
        </w:rPr>
        <w:t xml:space="preserve">вой энергии потребителям </w:t>
      </w:r>
      <w:r w:rsidR="005237A2">
        <w:rPr>
          <w:b w:val="0"/>
          <w:bCs/>
          <w:sz w:val="28"/>
          <w:szCs w:val="28"/>
        </w:rPr>
        <w:t>с. Печерск Смоленского района</w:t>
      </w:r>
      <w:r w:rsidR="000B3C4C" w:rsidRPr="004E549F">
        <w:rPr>
          <w:b w:val="0"/>
          <w:bCs/>
          <w:sz w:val="28"/>
          <w:szCs w:val="28"/>
        </w:rPr>
        <w:t xml:space="preserve"> </w:t>
      </w:r>
      <w:r w:rsidR="00F811CB" w:rsidRPr="004E549F">
        <w:rPr>
          <w:b w:val="0"/>
          <w:bCs/>
          <w:sz w:val="28"/>
          <w:szCs w:val="28"/>
        </w:rPr>
        <w:t>Смоленской области</w:t>
      </w:r>
      <w:r w:rsidR="00526005" w:rsidRPr="004E549F">
        <w:rPr>
          <w:b w:val="0"/>
          <w:sz w:val="28"/>
          <w:szCs w:val="28"/>
        </w:rPr>
        <w:t>.</w:t>
      </w:r>
    </w:p>
    <w:p w:rsidR="004E549F" w:rsidRPr="007026CB" w:rsidRDefault="004E549F" w:rsidP="004E549F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6CB">
        <w:rPr>
          <w:rFonts w:ascii="Times New Roman" w:hAnsi="Times New Roman" w:cs="Times New Roman"/>
          <w:sz w:val="28"/>
          <w:szCs w:val="28"/>
        </w:rPr>
        <w:t xml:space="preserve">. Объект Соглашения, принадлежит </w:t>
      </w:r>
      <w:r w:rsidR="00850024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="005237A2">
        <w:rPr>
          <w:rFonts w:ascii="Times New Roman" w:hAnsi="Times New Roman" w:cs="Times New Roman"/>
          <w:sz w:val="28"/>
          <w:szCs w:val="28"/>
        </w:rPr>
        <w:t>П</w:t>
      </w:r>
      <w:r w:rsidR="005237A2">
        <w:rPr>
          <w:rFonts w:ascii="Times New Roman" w:hAnsi="Times New Roman" w:cs="Times New Roman"/>
          <w:sz w:val="28"/>
          <w:szCs w:val="28"/>
        </w:rPr>
        <w:t>е</w:t>
      </w:r>
      <w:r w:rsidR="005237A2">
        <w:rPr>
          <w:rFonts w:ascii="Times New Roman" w:hAnsi="Times New Roman" w:cs="Times New Roman"/>
          <w:sz w:val="28"/>
          <w:szCs w:val="28"/>
        </w:rPr>
        <w:t>черского сельского поселения Смоленского района Смоленской области</w:t>
      </w:r>
      <w:r w:rsidRPr="007026CB">
        <w:rPr>
          <w:rFonts w:ascii="Times New Roman" w:hAnsi="Times New Roman" w:cs="Times New Roman"/>
          <w:sz w:val="28"/>
          <w:szCs w:val="28"/>
        </w:rPr>
        <w:t xml:space="preserve"> на праве собственности</w:t>
      </w:r>
      <w:r w:rsidR="00D51B43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7F5E48" w:rsidRPr="00137744" w:rsidRDefault="00A4262C" w:rsidP="002E255D">
      <w:pPr>
        <w:pStyle w:val="ConsPlusNonformat"/>
        <w:tabs>
          <w:tab w:val="left" w:pos="709"/>
          <w:tab w:val="left" w:pos="102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1CB" w:rsidRPr="00137744">
        <w:rPr>
          <w:rFonts w:ascii="Times New Roman" w:hAnsi="Times New Roman" w:cs="Times New Roman"/>
          <w:sz w:val="28"/>
          <w:szCs w:val="28"/>
        </w:rPr>
        <w:t>2.</w:t>
      </w:r>
      <w:r w:rsidR="003430A4" w:rsidRPr="00137744">
        <w:rPr>
          <w:rFonts w:ascii="Times New Roman" w:hAnsi="Times New Roman" w:cs="Times New Roman"/>
          <w:sz w:val="28"/>
          <w:szCs w:val="28"/>
        </w:rPr>
        <w:t>2</w:t>
      </w:r>
      <w:r w:rsidR="00F811CB" w:rsidRPr="00137744">
        <w:rPr>
          <w:rFonts w:ascii="Times New Roman" w:hAnsi="Times New Roman" w:cs="Times New Roman"/>
          <w:sz w:val="28"/>
          <w:szCs w:val="28"/>
        </w:rPr>
        <w:t>.1.</w:t>
      </w:r>
      <w:r w:rsidR="004F6CC2">
        <w:rPr>
          <w:rFonts w:ascii="Times New Roman" w:hAnsi="Times New Roman" w:cs="Times New Roman"/>
          <w:sz w:val="28"/>
          <w:szCs w:val="28"/>
        </w:rPr>
        <w:t xml:space="preserve"> </w:t>
      </w:r>
      <w:r w:rsidR="00137744">
        <w:rPr>
          <w:rFonts w:ascii="Times New Roman" w:hAnsi="Times New Roman" w:cs="Times New Roman"/>
          <w:sz w:val="28"/>
          <w:szCs w:val="28"/>
        </w:rPr>
        <w:t>Котельная</w:t>
      </w:r>
      <w:r w:rsidR="00F811CB" w:rsidRPr="00137744">
        <w:rPr>
          <w:rFonts w:ascii="Times New Roman" w:hAnsi="Times New Roman" w:cs="Times New Roman"/>
          <w:sz w:val="28"/>
          <w:szCs w:val="28"/>
        </w:rPr>
        <w:t>, назначение: нежилое, 1-этажн</w:t>
      </w:r>
      <w:r w:rsidR="00137744">
        <w:rPr>
          <w:rFonts w:ascii="Times New Roman" w:hAnsi="Times New Roman" w:cs="Times New Roman"/>
          <w:sz w:val="28"/>
          <w:szCs w:val="28"/>
        </w:rPr>
        <w:t>ый</w:t>
      </w:r>
      <w:r w:rsidR="00F811CB" w:rsidRPr="00137744">
        <w:rPr>
          <w:rFonts w:ascii="Times New Roman" w:hAnsi="Times New Roman" w:cs="Times New Roman"/>
          <w:sz w:val="28"/>
          <w:szCs w:val="28"/>
        </w:rPr>
        <w:t xml:space="preserve">, </w:t>
      </w:r>
      <w:r w:rsidR="00176D64" w:rsidRPr="00137744">
        <w:rPr>
          <w:rFonts w:ascii="Times New Roman" w:hAnsi="Times New Roman" w:cs="Times New Roman"/>
          <w:sz w:val="28"/>
          <w:szCs w:val="28"/>
        </w:rPr>
        <w:t xml:space="preserve">антресоль, </w:t>
      </w:r>
      <w:r w:rsidR="00F811CB" w:rsidRPr="00137744">
        <w:rPr>
          <w:rFonts w:ascii="Times New Roman" w:hAnsi="Times New Roman" w:cs="Times New Roman"/>
          <w:sz w:val="28"/>
          <w:szCs w:val="28"/>
        </w:rPr>
        <w:t>общей пл</w:t>
      </w:r>
      <w:r w:rsidR="00F811CB" w:rsidRPr="00137744">
        <w:rPr>
          <w:rFonts w:ascii="Times New Roman" w:hAnsi="Times New Roman" w:cs="Times New Roman"/>
          <w:sz w:val="28"/>
          <w:szCs w:val="28"/>
        </w:rPr>
        <w:t>о</w:t>
      </w:r>
      <w:r w:rsidR="00F811CB" w:rsidRPr="00137744">
        <w:rPr>
          <w:rFonts w:ascii="Times New Roman" w:hAnsi="Times New Roman" w:cs="Times New Roman"/>
          <w:sz w:val="28"/>
          <w:szCs w:val="28"/>
        </w:rPr>
        <w:t xml:space="preserve">щадью </w:t>
      </w:r>
      <w:r w:rsidR="00176D64" w:rsidRPr="00137744">
        <w:rPr>
          <w:rFonts w:ascii="Times New Roman" w:hAnsi="Times New Roman" w:cs="Times New Roman"/>
          <w:sz w:val="28"/>
          <w:szCs w:val="28"/>
        </w:rPr>
        <w:t>936,5</w:t>
      </w:r>
      <w:r w:rsidR="00F811CB" w:rsidRPr="00137744">
        <w:rPr>
          <w:rFonts w:ascii="Times New Roman" w:hAnsi="Times New Roman" w:cs="Times New Roman"/>
          <w:sz w:val="28"/>
          <w:szCs w:val="28"/>
        </w:rPr>
        <w:t xml:space="preserve"> </w:t>
      </w:r>
      <w:r w:rsidR="00CB531E" w:rsidRPr="00137744">
        <w:rPr>
          <w:rFonts w:ascii="Times New Roman" w:hAnsi="Times New Roman" w:cs="Times New Roman"/>
          <w:sz w:val="28"/>
          <w:szCs w:val="28"/>
        </w:rPr>
        <w:t>кв.м.</w:t>
      </w:r>
      <w:r w:rsidR="00F811CB" w:rsidRPr="00137744">
        <w:rPr>
          <w:rFonts w:ascii="Times New Roman" w:hAnsi="Times New Roman" w:cs="Times New Roman"/>
          <w:sz w:val="28"/>
          <w:szCs w:val="28"/>
        </w:rPr>
        <w:t xml:space="preserve">, инв. № </w:t>
      </w:r>
      <w:r w:rsidR="00176D64" w:rsidRPr="00137744">
        <w:rPr>
          <w:rFonts w:ascii="Times New Roman" w:hAnsi="Times New Roman" w:cs="Times New Roman"/>
          <w:sz w:val="28"/>
          <w:szCs w:val="28"/>
        </w:rPr>
        <w:t>9457</w:t>
      </w:r>
      <w:r w:rsidR="00F811CB" w:rsidRPr="00137744">
        <w:rPr>
          <w:rFonts w:ascii="Times New Roman" w:hAnsi="Times New Roman" w:cs="Times New Roman"/>
          <w:sz w:val="28"/>
          <w:szCs w:val="28"/>
        </w:rPr>
        <w:t>, лит.</w:t>
      </w:r>
      <w:r w:rsidR="004F6CC2">
        <w:rPr>
          <w:rFonts w:ascii="Times New Roman" w:hAnsi="Times New Roman" w:cs="Times New Roman"/>
          <w:sz w:val="28"/>
          <w:szCs w:val="28"/>
        </w:rPr>
        <w:t xml:space="preserve"> </w:t>
      </w:r>
      <w:r w:rsidR="00F811CB" w:rsidRPr="00137744">
        <w:rPr>
          <w:rFonts w:ascii="Times New Roman" w:hAnsi="Times New Roman" w:cs="Times New Roman"/>
          <w:sz w:val="28"/>
          <w:szCs w:val="28"/>
        </w:rPr>
        <w:t xml:space="preserve">А, расположенное по адресу: Смоленская область, </w:t>
      </w:r>
      <w:r w:rsidR="004F1A7A" w:rsidRPr="00137744">
        <w:rPr>
          <w:rFonts w:ascii="Times New Roman" w:hAnsi="Times New Roman" w:cs="Times New Roman"/>
          <w:sz w:val="28"/>
          <w:szCs w:val="28"/>
        </w:rPr>
        <w:t>Смоленский</w:t>
      </w:r>
      <w:r w:rsidR="00F811CB" w:rsidRPr="0013774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F1A7A" w:rsidRPr="00137744">
        <w:rPr>
          <w:rFonts w:ascii="Times New Roman" w:hAnsi="Times New Roman" w:cs="Times New Roman"/>
          <w:sz w:val="28"/>
          <w:szCs w:val="28"/>
        </w:rPr>
        <w:t>с. Печерск</w:t>
      </w:r>
      <w:r w:rsidR="00F811CB" w:rsidRPr="00137744">
        <w:rPr>
          <w:rFonts w:ascii="Times New Roman" w:hAnsi="Times New Roman" w:cs="Times New Roman"/>
          <w:sz w:val="28"/>
          <w:szCs w:val="28"/>
        </w:rPr>
        <w:t xml:space="preserve">, ул. </w:t>
      </w:r>
      <w:r w:rsidR="004F1A7A" w:rsidRPr="00137744">
        <w:rPr>
          <w:rFonts w:ascii="Times New Roman" w:hAnsi="Times New Roman" w:cs="Times New Roman"/>
          <w:sz w:val="28"/>
          <w:szCs w:val="28"/>
        </w:rPr>
        <w:t>Минская</w:t>
      </w:r>
      <w:r w:rsidR="00AF2E16" w:rsidRPr="00137744">
        <w:rPr>
          <w:rFonts w:ascii="Times New Roman" w:hAnsi="Times New Roman" w:cs="Times New Roman"/>
          <w:sz w:val="28"/>
          <w:szCs w:val="28"/>
        </w:rPr>
        <w:t>,</w:t>
      </w:r>
      <w:r w:rsidR="00F811CB" w:rsidRPr="00137744">
        <w:rPr>
          <w:rFonts w:ascii="Times New Roman" w:hAnsi="Times New Roman" w:cs="Times New Roman"/>
          <w:sz w:val="28"/>
          <w:szCs w:val="28"/>
        </w:rPr>
        <w:t xml:space="preserve"> </w:t>
      </w:r>
      <w:r w:rsidR="00176D64" w:rsidRPr="00137744">
        <w:rPr>
          <w:rFonts w:ascii="Times New Roman" w:hAnsi="Times New Roman" w:cs="Times New Roman"/>
          <w:sz w:val="28"/>
          <w:szCs w:val="28"/>
        </w:rPr>
        <w:t xml:space="preserve">д. 3-д; </w:t>
      </w:r>
      <w:r w:rsidR="00F811CB" w:rsidRPr="00137744">
        <w:rPr>
          <w:rFonts w:ascii="Times New Roman" w:hAnsi="Times New Roman" w:cs="Times New Roman"/>
          <w:sz w:val="28"/>
          <w:szCs w:val="28"/>
        </w:rPr>
        <w:t>кадастровый</w:t>
      </w:r>
      <w:r w:rsidR="00176D64" w:rsidRPr="00137744">
        <w:rPr>
          <w:rFonts w:ascii="Times New Roman" w:hAnsi="Times New Roman" w:cs="Times New Roman"/>
          <w:sz w:val="28"/>
          <w:szCs w:val="28"/>
        </w:rPr>
        <w:t xml:space="preserve"> (или </w:t>
      </w:r>
      <w:r w:rsidR="00176D64" w:rsidRPr="00137744">
        <w:rPr>
          <w:rFonts w:ascii="Times New Roman" w:hAnsi="Times New Roman" w:cs="Times New Roman"/>
          <w:sz w:val="28"/>
          <w:szCs w:val="28"/>
          <w:u w:val="single"/>
        </w:rPr>
        <w:t>условный</w:t>
      </w:r>
      <w:r w:rsidR="00176D64" w:rsidRPr="00137744">
        <w:rPr>
          <w:rFonts w:ascii="Times New Roman" w:hAnsi="Times New Roman" w:cs="Times New Roman"/>
          <w:sz w:val="28"/>
          <w:szCs w:val="28"/>
        </w:rPr>
        <w:t>)</w:t>
      </w:r>
      <w:r w:rsidR="00F811CB" w:rsidRPr="00137744">
        <w:rPr>
          <w:rFonts w:ascii="Times New Roman" w:hAnsi="Times New Roman" w:cs="Times New Roman"/>
          <w:sz w:val="28"/>
          <w:szCs w:val="28"/>
        </w:rPr>
        <w:t xml:space="preserve"> но</w:t>
      </w:r>
      <w:r w:rsidR="003B7138" w:rsidRPr="00137744">
        <w:rPr>
          <w:rFonts w:ascii="Times New Roman" w:hAnsi="Times New Roman" w:cs="Times New Roman"/>
          <w:sz w:val="28"/>
          <w:szCs w:val="28"/>
        </w:rPr>
        <w:t>мер</w:t>
      </w:r>
      <w:r w:rsidR="00F811CB" w:rsidRPr="00137744">
        <w:rPr>
          <w:rFonts w:ascii="Times New Roman" w:hAnsi="Times New Roman" w:cs="Times New Roman"/>
          <w:sz w:val="28"/>
          <w:szCs w:val="28"/>
        </w:rPr>
        <w:t xml:space="preserve"> </w:t>
      </w:r>
      <w:r w:rsidR="00176D64" w:rsidRPr="00137744">
        <w:rPr>
          <w:rFonts w:ascii="Times New Roman" w:hAnsi="Times New Roman" w:cs="Times New Roman"/>
          <w:sz w:val="28"/>
          <w:szCs w:val="28"/>
        </w:rPr>
        <w:t>67-67-01/012/2009-712</w:t>
      </w:r>
      <w:r w:rsidR="00F811CB" w:rsidRPr="00137744">
        <w:rPr>
          <w:rFonts w:ascii="Times New Roman" w:hAnsi="Times New Roman" w:cs="Times New Roman"/>
          <w:sz w:val="28"/>
          <w:szCs w:val="28"/>
        </w:rPr>
        <w:t>,</w:t>
      </w:r>
      <w:r w:rsidR="00B05775" w:rsidRPr="00137744">
        <w:rPr>
          <w:rFonts w:ascii="Times New Roman" w:hAnsi="Times New Roman" w:cs="Times New Roman"/>
          <w:sz w:val="28"/>
          <w:szCs w:val="28"/>
        </w:rPr>
        <w:t xml:space="preserve"> </w:t>
      </w:r>
      <w:r w:rsidR="00AF2E16" w:rsidRPr="00137744">
        <w:rPr>
          <w:rFonts w:ascii="Times New Roman" w:hAnsi="Times New Roman" w:cs="Times New Roman"/>
          <w:sz w:val="28"/>
          <w:szCs w:val="28"/>
        </w:rPr>
        <w:t>принадлежит муниципальному образ</w:t>
      </w:r>
      <w:r w:rsidR="00AF2E16" w:rsidRPr="00137744">
        <w:rPr>
          <w:rFonts w:ascii="Times New Roman" w:hAnsi="Times New Roman" w:cs="Times New Roman"/>
          <w:sz w:val="28"/>
          <w:szCs w:val="28"/>
        </w:rPr>
        <w:t>о</w:t>
      </w:r>
      <w:r w:rsidR="00AF2E16" w:rsidRPr="00137744">
        <w:rPr>
          <w:rFonts w:ascii="Times New Roman" w:hAnsi="Times New Roman" w:cs="Times New Roman"/>
          <w:sz w:val="28"/>
          <w:szCs w:val="28"/>
        </w:rPr>
        <w:t xml:space="preserve">ванию </w:t>
      </w:r>
      <w:r w:rsidR="00176D64" w:rsidRPr="00137744">
        <w:rPr>
          <w:rFonts w:ascii="Times New Roman" w:hAnsi="Times New Roman" w:cs="Times New Roman"/>
          <w:sz w:val="28"/>
          <w:szCs w:val="28"/>
        </w:rPr>
        <w:t>Печерскому сельскому</w:t>
      </w:r>
      <w:r w:rsidR="00AF2E16" w:rsidRPr="0013774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80D5C" w:rsidRPr="00137744">
        <w:rPr>
          <w:rFonts w:ascii="Times New Roman" w:hAnsi="Times New Roman" w:cs="Times New Roman"/>
          <w:sz w:val="28"/>
          <w:szCs w:val="28"/>
        </w:rPr>
        <w:t>ю Смоленского района Смоленской обл</w:t>
      </w:r>
      <w:r w:rsidR="00B80D5C" w:rsidRPr="00137744">
        <w:rPr>
          <w:rFonts w:ascii="Times New Roman" w:hAnsi="Times New Roman" w:cs="Times New Roman"/>
          <w:sz w:val="28"/>
          <w:szCs w:val="28"/>
        </w:rPr>
        <w:t>а</w:t>
      </w:r>
      <w:r w:rsidR="00B80D5C" w:rsidRPr="00137744">
        <w:rPr>
          <w:rFonts w:ascii="Times New Roman" w:hAnsi="Times New Roman" w:cs="Times New Roman"/>
          <w:sz w:val="28"/>
          <w:szCs w:val="28"/>
        </w:rPr>
        <w:t>сти</w:t>
      </w:r>
      <w:r w:rsidR="00AF2E16" w:rsidRPr="00137744">
        <w:rPr>
          <w:rFonts w:ascii="Times New Roman" w:hAnsi="Times New Roman" w:cs="Times New Roman"/>
          <w:sz w:val="28"/>
          <w:szCs w:val="28"/>
        </w:rPr>
        <w:t xml:space="preserve"> на праве собственности</w:t>
      </w:r>
      <w:r w:rsidR="009479D7" w:rsidRPr="00137744">
        <w:rPr>
          <w:rFonts w:ascii="Times New Roman" w:hAnsi="Times New Roman" w:cs="Times New Roman"/>
          <w:sz w:val="28"/>
          <w:szCs w:val="28"/>
        </w:rPr>
        <w:t>,</w:t>
      </w:r>
      <w:r w:rsidR="00B05775" w:rsidRPr="00137744">
        <w:rPr>
          <w:rFonts w:ascii="Times New Roman" w:hAnsi="Times New Roman"/>
          <w:sz w:val="28"/>
          <w:szCs w:val="28"/>
        </w:rPr>
        <w:t xml:space="preserve"> о чем в Едином государственном реестре прав на н</w:t>
      </w:r>
      <w:r w:rsidR="00B05775" w:rsidRPr="00137744">
        <w:rPr>
          <w:rFonts w:ascii="Times New Roman" w:hAnsi="Times New Roman"/>
          <w:sz w:val="28"/>
          <w:szCs w:val="28"/>
        </w:rPr>
        <w:t>е</w:t>
      </w:r>
      <w:r w:rsidR="00B05775" w:rsidRPr="00137744">
        <w:rPr>
          <w:rFonts w:ascii="Times New Roman" w:hAnsi="Times New Roman"/>
          <w:sz w:val="28"/>
          <w:szCs w:val="28"/>
        </w:rPr>
        <w:t xml:space="preserve">движимое имущество и сделок с ним </w:t>
      </w:r>
      <w:r w:rsidR="00B80D5C" w:rsidRPr="00137744">
        <w:rPr>
          <w:rFonts w:ascii="Times New Roman" w:hAnsi="Times New Roman"/>
          <w:sz w:val="28"/>
          <w:szCs w:val="28"/>
        </w:rPr>
        <w:t>10</w:t>
      </w:r>
      <w:r w:rsidR="00B05775" w:rsidRPr="00137744">
        <w:rPr>
          <w:rFonts w:ascii="Times New Roman" w:hAnsi="Times New Roman"/>
          <w:sz w:val="28"/>
          <w:szCs w:val="28"/>
        </w:rPr>
        <w:t xml:space="preserve"> апреля 200</w:t>
      </w:r>
      <w:r w:rsidR="00B80D5C" w:rsidRPr="00137744">
        <w:rPr>
          <w:rFonts w:ascii="Times New Roman" w:hAnsi="Times New Roman"/>
          <w:sz w:val="28"/>
          <w:szCs w:val="28"/>
        </w:rPr>
        <w:t>9</w:t>
      </w:r>
      <w:r w:rsidR="00B05775" w:rsidRPr="00137744">
        <w:rPr>
          <w:rFonts w:ascii="Times New Roman" w:hAnsi="Times New Roman"/>
          <w:sz w:val="28"/>
          <w:szCs w:val="28"/>
        </w:rPr>
        <w:t xml:space="preserve"> года сделана запись рег</w:t>
      </w:r>
      <w:r w:rsidR="00B05775" w:rsidRPr="00137744">
        <w:rPr>
          <w:rFonts w:ascii="Times New Roman" w:hAnsi="Times New Roman"/>
          <w:sz w:val="28"/>
          <w:szCs w:val="28"/>
        </w:rPr>
        <w:t>и</w:t>
      </w:r>
      <w:r w:rsidR="00B05775" w:rsidRPr="00137744">
        <w:rPr>
          <w:rFonts w:ascii="Times New Roman" w:hAnsi="Times New Roman"/>
          <w:sz w:val="28"/>
          <w:szCs w:val="28"/>
        </w:rPr>
        <w:t>страции № 67-67-0</w:t>
      </w:r>
      <w:r w:rsidR="00B80D5C" w:rsidRPr="00137744">
        <w:rPr>
          <w:rFonts w:ascii="Times New Roman" w:hAnsi="Times New Roman"/>
          <w:sz w:val="28"/>
          <w:szCs w:val="28"/>
        </w:rPr>
        <w:t>1</w:t>
      </w:r>
      <w:r w:rsidR="00B05775" w:rsidRPr="00137744">
        <w:rPr>
          <w:rFonts w:ascii="Times New Roman" w:hAnsi="Times New Roman"/>
          <w:sz w:val="28"/>
          <w:szCs w:val="28"/>
        </w:rPr>
        <w:t>/0</w:t>
      </w:r>
      <w:r w:rsidR="00B80D5C" w:rsidRPr="00137744">
        <w:rPr>
          <w:rFonts w:ascii="Times New Roman" w:hAnsi="Times New Roman"/>
          <w:sz w:val="28"/>
          <w:szCs w:val="28"/>
        </w:rPr>
        <w:t>12</w:t>
      </w:r>
      <w:r w:rsidR="00B05775" w:rsidRPr="00137744">
        <w:rPr>
          <w:rFonts w:ascii="Times New Roman" w:hAnsi="Times New Roman"/>
          <w:sz w:val="28"/>
          <w:szCs w:val="28"/>
        </w:rPr>
        <w:t>/200</w:t>
      </w:r>
      <w:r w:rsidR="00B80D5C" w:rsidRPr="00137744">
        <w:rPr>
          <w:rFonts w:ascii="Times New Roman" w:hAnsi="Times New Roman"/>
          <w:sz w:val="28"/>
          <w:szCs w:val="28"/>
        </w:rPr>
        <w:t>9</w:t>
      </w:r>
      <w:r w:rsidR="00B05775" w:rsidRPr="00137744">
        <w:rPr>
          <w:rFonts w:ascii="Times New Roman" w:hAnsi="Times New Roman"/>
          <w:sz w:val="28"/>
          <w:szCs w:val="28"/>
        </w:rPr>
        <w:t>-</w:t>
      </w:r>
      <w:r w:rsidR="00B80D5C" w:rsidRPr="00137744">
        <w:rPr>
          <w:rFonts w:ascii="Times New Roman" w:hAnsi="Times New Roman"/>
          <w:sz w:val="28"/>
          <w:szCs w:val="28"/>
        </w:rPr>
        <w:t>712</w:t>
      </w:r>
      <w:r w:rsidR="00B05775" w:rsidRPr="00137744">
        <w:rPr>
          <w:rFonts w:ascii="Times New Roman" w:hAnsi="Times New Roman"/>
          <w:sz w:val="28"/>
          <w:szCs w:val="28"/>
        </w:rPr>
        <w:t>,</w:t>
      </w:r>
      <w:r w:rsidR="00F811CB" w:rsidRPr="00137744">
        <w:rPr>
          <w:rFonts w:ascii="Times New Roman" w:hAnsi="Times New Roman" w:cs="Times New Roman"/>
          <w:sz w:val="28"/>
          <w:szCs w:val="28"/>
        </w:rPr>
        <w:t xml:space="preserve"> </w:t>
      </w:r>
      <w:r w:rsidR="002979FD" w:rsidRPr="00137744">
        <w:rPr>
          <w:rFonts w:ascii="Times New Roman" w:hAnsi="Times New Roman"/>
          <w:sz w:val="28"/>
          <w:szCs w:val="28"/>
        </w:rPr>
        <w:t>что подтверждается свидетельством о госуда</w:t>
      </w:r>
      <w:r w:rsidR="002979FD" w:rsidRPr="00137744">
        <w:rPr>
          <w:rFonts w:ascii="Times New Roman" w:hAnsi="Times New Roman"/>
          <w:sz w:val="28"/>
          <w:szCs w:val="28"/>
        </w:rPr>
        <w:t>р</w:t>
      </w:r>
      <w:r w:rsidR="002979FD" w:rsidRPr="00137744">
        <w:rPr>
          <w:rFonts w:ascii="Times New Roman" w:hAnsi="Times New Roman"/>
          <w:sz w:val="28"/>
          <w:szCs w:val="28"/>
        </w:rPr>
        <w:t xml:space="preserve">ственной регистрации права, выданным </w:t>
      </w:r>
      <w:r w:rsidR="00B80D5C" w:rsidRPr="00137744">
        <w:rPr>
          <w:rFonts w:ascii="Times New Roman" w:hAnsi="Times New Roman"/>
          <w:sz w:val="28"/>
          <w:szCs w:val="28"/>
        </w:rPr>
        <w:t>14</w:t>
      </w:r>
      <w:r w:rsidR="002979FD" w:rsidRPr="00137744">
        <w:rPr>
          <w:rFonts w:ascii="Times New Roman" w:hAnsi="Times New Roman"/>
          <w:sz w:val="28"/>
          <w:szCs w:val="28"/>
        </w:rPr>
        <w:t xml:space="preserve"> ап</w:t>
      </w:r>
      <w:r w:rsidR="00B80D5C" w:rsidRPr="00137744">
        <w:rPr>
          <w:rFonts w:ascii="Times New Roman" w:hAnsi="Times New Roman"/>
          <w:sz w:val="28"/>
          <w:szCs w:val="28"/>
        </w:rPr>
        <w:t>реля 2009</w:t>
      </w:r>
      <w:r w:rsidR="002979FD" w:rsidRPr="00137744">
        <w:rPr>
          <w:rFonts w:ascii="Times New Roman" w:hAnsi="Times New Roman"/>
          <w:sz w:val="28"/>
          <w:szCs w:val="28"/>
        </w:rPr>
        <w:t xml:space="preserve"> года Управлением Фед</w:t>
      </w:r>
      <w:r w:rsidR="002979FD" w:rsidRPr="00137744">
        <w:rPr>
          <w:rFonts w:ascii="Times New Roman" w:hAnsi="Times New Roman"/>
          <w:sz w:val="28"/>
          <w:szCs w:val="28"/>
        </w:rPr>
        <w:t>е</w:t>
      </w:r>
      <w:r w:rsidR="002979FD" w:rsidRPr="00137744">
        <w:rPr>
          <w:rFonts w:ascii="Times New Roman" w:hAnsi="Times New Roman"/>
          <w:sz w:val="28"/>
          <w:szCs w:val="28"/>
        </w:rPr>
        <w:t xml:space="preserve">ральной регистрационной </w:t>
      </w:r>
      <w:r w:rsidR="005776D6" w:rsidRPr="00137744">
        <w:rPr>
          <w:rFonts w:ascii="Times New Roman" w:hAnsi="Times New Roman"/>
          <w:sz w:val="28"/>
          <w:szCs w:val="28"/>
        </w:rPr>
        <w:t xml:space="preserve">службы </w:t>
      </w:r>
      <w:r w:rsidR="002979FD" w:rsidRPr="00137744">
        <w:rPr>
          <w:rFonts w:ascii="Times New Roman" w:hAnsi="Times New Roman"/>
          <w:sz w:val="28"/>
          <w:szCs w:val="28"/>
        </w:rPr>
        <w:t xml:space="preserve"> по Смоленской области, бланк 67-АБ </w:t>
      </w:r>
      <w:r w:rsidR="00B80D5C" w:rsidRPr="00137744">
        <w:rPr>
          <w:rFonts w:ascii="Times New Roman" w:hAnsi="Times New Roman"/>
          <w:sz w:val="28"/>
          <w:szCs w:val="28"/>
        </w:rPr>
        <w:t>394007</w:t>
      </w:r>
      <w:r w:rsidR="009479D7" w:rsidRPr="00137744">
        <w:rPr>
          <w:rFonts w:ascii="Times New Roman" w:hAnsi="Times New Roman"/>
          <w:sz w:val="28"/>
          <w:szCs w:val="28"/>
        </w:rPr>
        <w:t>.</w:t>
      </w:r>
    </w:p>
    <w:p w:rsidR="00714D2A" w:rsidRPr="00137744" w:rsidRDefault="00714D2A" w:rsidP="00357161">
      <w:pPr>
        <w:pStyle w:val="ConsPlusNonformat"/>
        <w:tabs>
          <w:tab w:val="left" w:pos="10260"/>
        </w:tabs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1CF" w:rsidRDefault="004621CF" w:rsidP="00357161">
      <w:pPr>
        <w:pStyle w:val="ConsPlusNonformat"/>
        <w:tabs>
          <w:tab w:val="left" w:pos="10260"/>
        </w:tabs>
        <w:spacing w:line="240" w:lineRule="exact"/>
        <w:ind w:firstLine="709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26005" w:rsidRDefault="00526005" w:rsidP="00357161">
      <w:pPr>
        <w:pStyle w:val="ConsPlusNonformat"/>
        <w:tabs>
          <w:tab w:val="left" w:pos="10260"/>
        </w:tabs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III. Порядок передачи Концедентом Концессионеру</w:t>
      </w:r>
    </w:p>
    <w:p w:rsidR="00F811CB" w:rsidRPr="007026CB" w:rsidRDefault="00697495" w:rsidP="00357161">
      <w:pPr>
        <w:pStyle w:val="ConsPlusNonformat"/>
        <w:tabs>
          <w:tab w:val="left" w:pos="10260"/>
        </w:tabs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811CB" w:rsidRPr="007026CB">
        <w:rPr>
          <w:rFonts w:ascii="Times New Roman" w:hAnsi="Times New Roman" w:cs="Times New Roman"/>
          <w:b/>
          <w:sz w:val="28"/>
          <w:szCs w:val="28"/>
        </w:rPr>
        <w:t>бъекта Соглашения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3.1. Концедент</w:t>
      </w:r>
      <w:r w:rsidR="005D74D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обязуется</w:t>
      </w:r>
      <w:r w:rsidR="00AC063A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передать</w:t>
      </w:r>
      <w:r w:rsidR="005D74D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Концессионеру, а Концессионер обязуе</w:t>
      </w:r>
      <w:r w:rsidRPr="007026CB">
        <w:rPr>
          <w:rFonts w:ascii="Times New Roman" w:hAnsi="Times New Roman" w:cs="Times New Roman"/>
          <w:sz w:val="28"/>
          <w:szCs w:val="28"/>
        </w:rPr>
        <w:t>т</w:t>
      </w:r>
      <w:r w:rsidRPr="007026CB">
        <w:rPr>
          <w:rFonts w:ascii="Times New Roman" w:hAnsi="Times New Roman" w:cs="Times New Roman"/>
          <w:sz w:val="28"/>
          <w:szCs w:val="28"/>
        </w:rPr>
        <w:t xml:space="preserve">ся принять </w:t>
      </w:r>
      <w:r w:rsidR="007A36D9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бъект Соглашения (недвижимое имущество, входящее в состав об</w:t>
      </w:r>
      <w:r w:rsidRPr="007026CB">
        <w:rPr>
          <w:rFonts w:ascii="Times New Roman" w:hAnsi="Times New Roman" w:cs="Times New Roman"/>
          <w:sz w:val="28"/>
          <w:szCs w:val="28"/>
        </w:rPr>
        <w:t>ъ</w:t>
      </w:r>
      <w:r w:rsidRPr="007026CB">
        <w:rPr>
          <w:rFonts w:ascii="Times New Roman" w:hAnsi="Times New Roman" w:cs="Times New Roman"/>
          <w:sz w:val="28"/>
          <w:szCs w:val="28"/>
        </w:rPr>
        <w:t>екта Соглашения), а</w:t>
      </w:r>
      <w:r w:rsidR="007A36D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также</w:t>
      </w:r>
      <w:r w:rsidR="007A36D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права</w:t>
      </w:r>
      <w:r w:rsidR="007A36D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владения</w:t>
      </w:r>
      <w:r w:rsidR="007A36D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="007A36D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пользования</w:t>
      </w:r>
      <w:r w:rsidR="007A36D9">
        <w:rPr>
          <w:rFonts w:ascii="Times New Roman" w:hAnsi="Times New Roman" w:cs="Times New Roman"/>
          <w:sz w:val="28"/>
          <w:szCs w:val="28"/>
        </w:rPr>
        <w:t xml:space="preserve"> о</w:t>
      </w:r>
      <w:r w:rsidRPr="007026CB">
        <w:rPr>
          <w:rFonts w:ascii="Times New Roman" w:hAnsi="Times New Roman" w:cs="Times New Roman"/>
          <w:sz w:val="28"/>
          <w:szCs w:val="28"/>
        </w:rPr>
        <w:t xml:space="preserve">бъектом </w:t>
      </w:r>
      <w:r w:rsidR="00AE1AC5">
        <w:rPr>
          <w:rFonts w:ascii="Times New Roman" w:hAnsi="Times New Roman" w:cs="Times New Roman"/>
          <w:sz w:val="28"/>
          <w:szCs w:val="28"/>
        </w:rPr>
        <w:t>С</w:t>
      </w:r>
      <w:r w:rsidR="007A36D9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Pr="007026CB">
        <w:rPr>
          <w:rFonts w:ascii="Times New Roman" w:hAnsi="Times New Roman" w:cs="Times New Roman"/>
          <w:sz w:val="28"/>
          <w:szCs w:val="28"/>
        </w:rPr>
        <w:t>на</w:t>
      </w:r>
      <w:r w:rsidR="007A36D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Соглашения, установленный в </w:t>
      </w:r>
      <w:hyperlink w:anchor="P1055" w:history="1">
        <w:r w:rsidRPr="007026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7026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9.1.</w:t>
      </w:r>
      <w:r w:rsidRPr="007026C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 xml:space="preserve">го Соглашения в течение 30 </w:t>
      </w:r>
      <w:r w:rsidR="007A36D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7026CB">
        <w:rPr>
          <w:rFonts w:ascii="Times New Roman" w:hAnsi="Times New Roman" w:cs="Times New Roman"/>
          <w:sz w:val="28"/>
          <w:szCs w:val="28"/>
        </w:rPr>
        <w:t>дней после подписания настоящего С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глашения.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Передача Концедентом Концессионеру недвижимого имущества, входящего в состав </w:t>
      </w:r>
      <w:r w:rsidR="005830AF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бъекта</w:t>
      </w:r>
      <w:r w:rsidR="005830A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Соглашения, осуществляется по акту приема-передачи</w:t>
      </w:r>
      <w:r w:rsidR="00B242F8">
        <w:rPr>
          <w:rFonts w:ascii="Times New Roman" w:hAnsi="Times New Roman" w:cs="Times New Roman"/>
          <w:sz w:val="28"/>
          <w:szCs w:val="28"/>
        </w:rPr>
        <w:t xml:space="preserve">, </w:t>
      </w:r>
      <w:r w:rsidRPr="007026CB">
        <w:rPr>
          <w:rFonts w:ascii="Times New Roman" w:hAnsi="Times New Roman" w:cs="Times New Roman"/>
          <w:sz w:val="28"/>
          <w:szCs w:val="28"/>
        </w:rPr>
        <w:t>соста</w:t>
      </w:r>
      <w:r w:rsidRPr="007026CB">
        <w:rPr>
          <w:rFonts w:ascii="Times New Roman" w:hAnsi="Times New Roman" w:cs="Times New Roman"/>
          <w:sz w:val="28"/>
          <w:szCs w:val="28"/>
        </w:rPr>
        <w:t>в</w:t>
      </w:r>
      <w:r w:rsidRPr="007026CB">
        <w:rPr>
          <w:rFonts w:ascii="Times New Roman" w:hAnsi="Times New Roman" w:cs="Times New Roman"/>
          <w:sz w:val="28"/>
          <w:szCs w:val="28"/>
        </w:rPr>
        <w:t xml:space="preserve">ленному по форме согласно </w:t>
      </w:r>
      <w:r w:rsidRPr="00B242F8">
        <w:rPr>
          <w:rFonts w:ascii="Times New Roman" w:hAnsi="Times New Roman" w:cs="Times New Roman"/>
          <w:sz w:val="28"/>
          <w:szCs w:val="28"/>
        </w:rPr>
        <w:t>Приложению № 5</w:t>
      </w:r>
      <w:r w:rsidRPr="007026CB">
        <w:rPr>
          <w:rFonts w:ascii="Times New Roman" w:hAnsi="Times New Roman" w:cs="Times New Roman"/>
          <w:sz w:val="28"/>
          <w:szCs w:val="28"/>
        </w:rPr>
        <w:t xml:space="preserve"> </w:t>
      </w:r>
      <w:r w:rsidR="00A95A24">
        <w:rPr>
          <w:rFonts w:ascii="Times New Roman" w:hAnsi="Times New Roman" w:cs="Times New Roman"/>
          <w:sz w:val="28"/>
          <w:szCs w:val="28"/>
        </w:rPr>
        <w:t xml:space="preserve">к </w:t>
      </w:r>
      <w:r w:rsidRPr="007026CB">
        <w:rPr>
          <w:rFonts w:ascii="Times New Roman" w:hAnsi="Times New Roman" w:cs="Times New Roman"/>
          <w:sz w:val="28"/>
          <w:szCs w:val="28"/>
        </w:rPr>
        <w:t>настояще</w:t>
      </w:r>
      <w:r w:rsidR="00A95A24">
        <w:rPr>
          <w:rFonts w:ascii="Times New Roman" w:hAnsi="Times New Roman" w:cs="Times New Roman"/>
          <w:sz w:val="28"/>
          <w:szCs w:val="28"/>
        </w:rPr>
        <w:t>му</w:t>
      </w:r>
      <w:r w:rsidRPr="007026C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B242F8">
        <w:rPr>
          <w:rFonts w:ascii="Times New Roman" w:hAnsi="Times New Roman" w:cs="Times New Roman"/>
          <w:sz w:val="28"/>
          <w:szCs w:val="28"/>
        </w:rPr>
        <w:t>ю</w:t>
      </w:r>
      <w:r w:rsidRPr="007026CB">
        <w:rPr>
          <w:rFonts w:ascii="Times New Roman" w:hAnsi="Times New Roman" w:cs="Times New Roman"/>
          <w:sz w:val="28"/>
          <w:szCs w:val="28"/>
        </w:rPr>
        <w:t>, подп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сываемому Концедентом и Концессионером.</w:t>
      </w:r>
    </w:p>
    <w:p w:rsidR="00B242F8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Обязанность Концедента по передаче </w:t>
      </w:r>
      <w:r w:rsidR="002B6D88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бъекта Соглашения считается испо</w:t>
      </w:r>
      <w:r w:rsidRPr="007026CB">
        <w:rPr>
          <w:rFonts w:ascii="Times New Roman" w:hAnsi="Times New Roman" w:cs="Times New Roman"/>
          <w:sz w:val="28"/>
          <w:szCs w:val="28"/>
        </w:rPr>
        <w:t>л</w:t>
      </w:r>
      <w:r w:rsidRPr="007026CB">
        <w:rPr>
          <w:rFonts w:ascii="Times New Roman" w:hAnsi="Times New Roman" w:cs="Times New Roman"/>
          <w:sz w:val="28"/>
          <w:szCs w:val="28"/>
        </w:rPr>
        <w:t xml:space="preserve">ненной после принятия </w:t>
      </w:r>
      <w:r w:rsidR="00B242F8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бъекта Соглашения Концессионером и</w:t>
      </w:r>
      <w:r w:rsidR="00B242F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подписания Ст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 xml:space="preserve">ронами акта приема-передачи. </w:t>
      </w:r>
    </w:p>
    <w:p w:rsidR="00BB7C57" w:rsidRPr="00BB7C57" w:rsidRDefault="006876D0" w:rsidP="00BB7C57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  <w:lang w:val="ru-RU"/>
        </w:rPr>
      </w:pPr>
      <w:r w:rsidRPr="00BB7C57">
        <w:rPr>
          <w:sz w:val="28"/>
          <w:szCs w:val="28"/>
        </w:rPr>
        <w:t>Концедент  передает  Концессионеру по перечню согласно Приложению №2 документы, относящиеся к передаваемому имуществу, входящему в состав объекта Соглашения, необходимые для исполнения  настоящего Соглашения, одновременно с передачей соответствующего объекта.</w:t>
      </w:r>
      <w:r w:rsidR="00903AA6" w:rsidRPr="00BB7C57">
        <w:rPr>
          <w:sz w:val="28"/>
          <w:szCs w:val="28"/>
        </w:rPr>
        <w:t xml:space="preserve"> </w:t>
      </w:r>
      <w:r w:rsidR="00BB7C57" w:rsidRPr="00BB7C57">
        <w:rPr>
          <w:sz w:val="28"/>
          <w:szCs w:val="28"/>
          <w:lang w:val="ru-RU"/>
        </w:rPr>
        <w:t>П</w:t>
      </w:r>
      <w:r w:rsidR="00BB7C57" w:rsidRPr="00BB7C57">
        <w:rPr>
          <w:sz w:val="28"/>
          <w:szCs w:val="28"/>
        </w:rPr>
        <w:t>о требованию Концессионера</w:t>
      </w:r>
      <w:r w:rsidR="00BB7C57" w:rsidRPr="00BB7C57">
        <w:rPr>
          <w:sz w:val="28"/>
          <w:szCs w:val="28"/>
          <w:lang w:val="ru-RU"/>
        </w:rPr>
        <w:t xml:space="preserve"> </w:t>
      </w:r>
      <w:r w:rsidR="00A24DE5" w:rsidRPr="00BB7C57">
        <w:rPr>
          <w:sz w:val="28"/>
          <w:szCs w:val="28"/>
        </w:rPr>
        <w:t>Концедент передает иные</w:t>
      </w:r>
      <w:r w:rsidR="00BB7C57" w:rsidRPr="00BB7C57">
        <w:rPr>
          <w:sz w:val="28"/>
          <w:szCs w:val="28"/>
          <w:lang w:val="ru-RU"/>
        </w:rPr>
        <w:t xml:space="preserve"> </w:t>
      </w:r>
      <w:r w:rsidR="00903AA6" w:rsidRPr="00BB7C57">
        <w:rPr>
          <w:sz w:val="28"/>
          <w:szCs w:val="28"/>
        </w:rPr>
        <w:t xml:space="preserve">имеющиеся у Концедента или подлежащие оформлению Концедентом документы, относящиеся к </w:t>
      </w:r>
      <w:r w:rsidR="00A24DE5" w:rsidRPr="00BB7C57">
        <w:rPr>
          <w:sz w:val="28"/>
          <w:szCs w:val="28"/>
        </w:rPr>
        <w:t xml:space="preserve">объекту </w:t>
      </w:r>
      <w:r w:rsidR="00A24DE5">
        <w:rPr>
          <w:sz w:val="28"/>
          <w:szCs w:val="28"/>
          <w:lang w:val="ru-RU"/>
        </w:rPr>
        <w:t>С</w:t>
      </w:r>
      <w:r w:rsidR="00A24DE5">
        <w:rPr>
          <w:sz w:val="28"/>
          <w:szCs w:val="28"/>
          <w:lang w:val="ru-RU"/>
        </w:rPr>
        <w:t>о</w:t>
      </w:r>
      <w:r w:rsidR="00A24DE5">
        <w:rPr>
          <w:sz w:val="28"/>
          <w:szCs w:val="28"/>
          <w:lang w:val="ru-RU"/>
        </w:rPr>
        <w:lastRenderedPageBreak/>
        <w:t>глашения</w:t>
      </w:r>
      <w:r w:rsidR="00903AA6" w:rsidRPr="00BB7C57">
        <w:rPr>
          <w:sz w:val="28"/>
          <w:szCs w:val="28"/>
        </w:rPr>
        <w:t xml:space="preserve"> и необходимые для исполнения Концессионером обязанностей по Концессионному соглашению.</w:t>
      </w:r>
    </w:p>
    <w:p w:rsidR="006876D0" w:rsidRDefault="006876D0" w:rsidP="00BB7C57">
      <w:pPr>
        <w:pStyle w:val="11"/>
        <w:numPr>
          <w:ilvl w:val="0"/>
          <w:numId w:val="0"/>
        </w:numPr>
        <w:spacing w:before="0" w:after="0"/>
        <w:ind w:firstLine="709"/>
        <w:rPr>
          <w:bCs/>
          <w:sz w:val="28"/>
          <w:szCs w:val="28"/>
          <w:lang w:val="ru-RU"/>
        </w:rPr>
      </w:pPr>
      <w:r w:rsidRPr="00BB7C57">
        <w:rPr>
          <w:bCs/>
          <w:sz w:val="28"/>
          <w:szCs w:val="28"/>
        </w:rPr>
        <w:t>Обязанность  Концедента  по  передаче  Концессионеру  прав  владения  и пользования  объектами  недвижимого  имущества,  входящими в состав объекта Соглашения,   считается  исполненной  со  дня  государственной  регистрации указанных   прав   Концессионера.   Обязанность   Концедента   по  передаче Концессионеру  прав  владения и пользования движимым имуществом, входящим в состав  объекта  Соглашения,  считается  исполненной  после  принятия этого имущества Концессионером и подписания Сторонами акта приема-передачи.</w:t>
      </w:r>
    </w:p>
    <w:p w:rsidR="00AB368B" w:rsidRPr="00E610BB" w:rsidRDefault="00750A34" w:rsidP="00E610B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10BB">
        <w:rPr>
          <w:rFonts w:ascii="Times New Roman" w:hAnsi="Times New Roman" w:cs="Times New Roman"/>
          <w:b w:val="0"/>
          <w:color w:val="000000"/>
          <w:sz w:val="28"/>
          <w:szCs w:val="28"/>
        </w:rPr>
        <w:t>3.2.</w:t>
      </w:r>
      <w:r w:rsidR="00351676" w:rsidRPr="00E610BB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Стороны   обязуются   осуществить   </w:t>
      </w:r>
      <w:r w:rsidR="00A24DE5" w:rsidRPr="00E610BB">
        <w:rPr>
          <w:rFonts w:ascii="Times New Roman" w:hAnsi="Times New Roman" w:cs="Times New Roman"/>
          <w:b w:val="0"/>
          <w:kern w:val="0"/>
          <w:sz w:val="28"/>
          <w:szCs w:val="28"/>
        </w:rPr>
        <w:t>действия, необходимые</w:t>
      </w:r>
      <w:r w:rsidR="00351676" w:rsidRPr="00E610BB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для </w:t>
      </w:r>
      <w:r w:rsidR="00A24DE5" w:rsidRPr="00E610BB">
        <w:rPr>
          <w:rFonts w:ascii="Times New Roman" w:hAnsi="Times New Roman" w:cs="Times New Roman"/>
          <w:b w:val="0"/>
          <w:kern w:val="0"/>
          <w:sz w:val="28"/>
          <w:szCs w:val="28"/>
        </w:rPr>
        <w:t>го</w:t>
      </w:r>
      <w:r w:rsidR="00A24DE5" w:rsidRPr="00E610BB">
        <w:rPr>
          <w:rFonts w:ascii="Times New Roman" w:hAnsi="Times New Roman" w:cs="Times New Roman"/>
          <w:b w:val="0"/>
          <w:kern w:val="0"/>
          <w:sz w:val="28"/>
          <w:szCs w:val="28"/>
        </w:rPr>
        <w:t>с</w:t>
      </w:r>
      <w:r w:rsidR="00A24DE5" w:rsidRPr="00E610BB">
        <w:rPr>
          <w:rFonts w:ascii="Times New Roman" w:hAnsi="Times New Roman" w:cs="Times New Roman"/>
          <w:b w:val="0"/>
          <w:kern w:val="0"/>
          <w:sz w:val="28"/>
          <w:szCs w:val="28"/>
        </w:rPr>
        <w:t>ударственной регистрации прав Концессионера</w:t>
      </w:r>
      <w:r w:rsidR="00351676" w:rsidRPr="00E610BB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на владение и пользование </w:t>
      </w:r>
      <w:r w:rsidR="00A24DE5" w:rsidRPr="00E610BB">
        <w:rPr>
          <w:rFonts w:ascii="Times New Roman" w:hAnsi="Times New Roman" w:cs="Times New Roman"/>
          <w:b w:val="0"/>
          <w:kern w:val="0"/>
          <w:sz w:val="28"/>
          <w:szCs w:val="28"/>
        </w:rPr>
        <w:t>н</w:t>
      </w:r>
      <w:r w:rsidR="00A24DE5" w:rsidRPr="00E610BB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="00A24DE5" w:rsidRPr="00E610BB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движимым </w:t>
      </w:r>
      <w:r w:rsidR="004F6CC2" w:rsidRPr="00E610BB">
        <w:rPr>
          <w:rFonts w:ascii="Times New Roman" w:hAnsi="Times New Roman" w:cs="Times New Roman"/>
          <w:b w:val="0"/>
          <w:kern w:val="0"/>
          <w:sz w:val="28"/>
          <w:szCs w:val="28"/>
        </w:rPr>
        <w:t>имуществом, входящим</w:t>
      </w:r>
      <w:r w:rsidR="00351676" w:rsidRPr="00E610BB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в состав объекта Соглашения, в </w:t>
      </w:r>
      <w:r w:rsidR="004F6CC2" w:rsidRPr="00E610BB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течение </w:t>
      </w:r>
      <w:r w:rsidR="004F6CC2" w:rsidRPr="00E610BB">
        <w:rPr>
          <w:rFonts w:ascii="Times New Roman" w:hAnsi="Times New Roman" w:cs="Times New Roman"/>
          <w:b w:val="0"/>
          <w:sz w:val="28"/>
          <w:szCs w:val="28"/>
        </w:rPr>
        <w:t>1</w:t>
      </w:r>
      <w:r w:rsidR="00066D9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B368B" w:rsidRPr="00E610BB">
        <w:rPr>
          <w:rFonts w:ascii="Times New Roman" w:hAnsi="Times New Roman" w:cs="Times New Roman"/>
          <w:b w:val="0"/>
          <w:sz w:val="28"/>
          <w:szCs w:val="28"/>
        </w:rPr>
        <w:t>о</w:t>
      </w:r>
      <w:r w:rsidR="00AB368B" w:rsidRPr="00E610BB">
        <w:rPr>
          <w:rFonts w:ascii="Times New Roman" w:hAnsi="Times New Roman" w:cs="Times New Roman"/>
          <w:b w:val="0"/>
          <w:sz w:val="28"/>
          <w:szCs w:val="28"/>
        </w:rPr>
        <w:t>д</w:t>
      </w:r>
      <w:r w:rsidR="00AB368B" w:rsidRPr="00E610BB">
        <w:rPr>
          <w:rFonts w:ascii="Times New Roman" w:hAnsi="Times New Roman" w:cs="Times New Roman"/>
          <w:b w:val="0"/>
          <w:sz w:val="28"/>
          <w:szCs w:val="28"/>
        </w:rPr>
        <w:t>ного</w:t>
      </w:r>
      <w:r w:rsidR="00066D94">
        <w:rPr>
          <w:rFonts w:ascii="Times New Roman" w:hAnsi="Times New Roman" w:cs="Times New Roman"/>
          <w:b w:val="0"/>
          <w:sz w:val="28"/>
          <w:szCs w:val="28"/>
        </w:rPr>
        <w:t>)</w:t>
      </w:r>
      <w:r w:rsidR="00AB368B" w:rsidRPr="00E610BB">
        <w:rPr>
          <w:rFonts w:ascii="Times New Roman" w:hAnsi="Times New Roman" w:cs="Times New Roman"/>
          <w:b w:val="0"/>
          <w:sz w:val="28"/>
          <w:szCs w:val="28"/>
        </w:rPr>
        <w:t xml:space="preserve"> месяца с момента п</w:t>
      </w:r>
      <w:r w:rsidR="004B50E7">
        <w:rPr>
          <w:rFonts w:ascii="Times New Roman" w:hAnsi="Times New Roman" w:cs="Times New Roman"/>
          <w:b w:val="0"/>
          <w:sz w:val="28"/>
          <w:szCs w:val="28"/>
        </w:rPr>
        <w:t>одписания настоящего Соглашения</w:t>
      </w:r>
      <w:r w:rsidR="00E610BB" w:rsidRPr="00E610BB">
        <w:rPr>
          <w:rFonts w:ascii="Times New Roman" w:hAnsi="Times New Roman" w:cs="Times New Roman"/>
          <w:b w:val="0"/>
          <w:sz w:val="28"/>
          <w:szCs w:val="28"/>
        </w:rPr>
        <w:t>, в том числе пер</w:t>
      </w:r>
      <w:r w:rsidR="00E610BB" w:rsidRPr="00E610BB">
        <w:rPr>
          <w:rFonts w:ascii="Times New Roman" w:hAnsi="Times New Roman" w:cs="Times New Roman"/>
          <w:b w:val="0"/>
          <w:sz w:val="28"/>
          <w:szCs w:val="28"/>
        </w:rPr>
        <w:t>е</w:t>
      </w:r>
      <w:r w:rsidR="00E610BB" w:rsidRPr="00E610BB">
        <w:rPr>
          <w:rFonts w:ascii="Times New Roman" w:hAnsi="Times New Roman" w:cs="Times New Roman"/>
          <w:b w:val="0"/>
          <w:sz w:val="28"/>
          <w:szCs w:val="28"/>
        </w:rPr>
        <w:t xml:space="preserve">дать Концессионеру все документы, необходимые для </w:t>
      </w:r>
      <w:r w:rsidR="004B50E7">
        <w:rPr>
          <w:rFonts w:ascii="Times New Roman" w:hAnsi="Times New Roman" w:cs="Times New Roman"/>
          <w:b w:val="0"/>
          <w:sz w:val="28"/>
          <w:szCs w:val="28"/>
        </w:rPr>
        <w:t>г</w:t>
      </w:r>
      <w:r w:rsidR="00E610BB" w:rsidRPr="00E610BB">
        <w:rPr>
          <w:rFonts w:ascii="Times New Roman" w:hAnsi="Times New Roman" w:cs="Times New Roman"/>
          <w:b w:val="0"/>
          <w:sz w:val="28"/>
          <w:szCs w:val="28"/>
        </w:rPr>
        <w:t>осударственной регистр</w:t>
      </w:r>
      <w:r w:rsidR="00E610BB" w:rsidRPr="00E610BB">
        <w:rPr>
          <w:rFonts w:ascii="Times New Roman" w:hAnsi="Times New Roman" w:cs="Times New Roman"/>
          <w:b w:val="0"/>
          <w:sz w:val="28"/>
          <w:szCs w:val="28"/>
        </w:rPr>
        <w:t>а</w:t>
      </w:r>
      <w:r w:rsidR="00E610BB" w:rsidRPr="00E610BB">
        <w:rPr>
          <w:rFonts w:ascii="Times New Roman" w:hAnsi="Times New Roman" w:cs="Times New Roman"/>
          <w:b w:val="0"/>
          <w:sz w:val="28"/>
          <w:szCs w:val="28"/>
        </w:rPr>
        <w:t>ции</w:t>
      </w:r>
      <w:r w:rsidR="004B50E7">
        <w:rPr>
          <w:rFonts w:ascii="Times New Roman" w:hAnsi="Times New Roman" w:cs="Times New Roman"/>
          <w:b w:val="0"/>
          <w:sz w:val="28"/>
          <w:szCs w:val="28"/>
        </w:rPr>
        <w:t xml:space="preserve"> прав</w:t>
      </w:r>
      <w:r w:rsidR="00E610BB" w:rsidRPr="00E610BB">
        <w:rPr>
          <w:rFonts w:ascii="Times New Roman" w:hAnsi="Times New Roman" w:cs="Times New Roman"/>
          <w:b w:val="0"/>
          <w:sz w:val="28"/>
          <w:szCs w:val="28"/>
        </w:rPr>
        <w:t xml:space="preserve">, в течение 5(пяти) </w:t>
      </w:r>
      <w:r w:rsidR="004B50E7">
        <w:rPr>
          <w:rFonts w:ascii="Times New Roman" w:hAnsi="Times New Roman" w:cs="Times New Roman"/>
          <w:b w:val="0"/>
          <w:sz w:val="28"/>
          <w:szCs w:val="28"/>
        </w:rPr>
        <w:t>р</w:t>
      </w:r>
      <w:r w:rsidR="00E610BB" w:rsidRPr="00E610BB">
        <w:rPr>
          <w:rFonts w:ascii="Times New Roman" w:hAnsi="Times New Roman" w:cs="Times New Roman"/>
          <w:b w:val="0"/>
          <w:sz w:val="28"/>
          <w:szCs w:val="28"/>
        </w:rPr>
        <w:t>абочих дней с даты получения соответствующего з</w:t>
      </w:r>
      <w:r w:rsidR="00E610BB" w:rsidRPr="00E610BB">
        <w:rPr>
          <w:rFonts w:ascii="Times New Roman" w:hAnsi="Times New Roman" w:cs="Times New Roman"/>
          <w:b w:val="0"/>
          <w:sz w:val="28"/>
          <w:szCs w:val="28"/>
        </w:rPr>
        <w:t>а</w:t>
      </w:r>
      <w:r w:rsidR="00E610BB" w:rsidRPr="00E610BB">
        <w:rPr>
          <w:rFonts w:ascii="Times New Roman" w:hAnsi="Times New Roman" w:cs="Times New Roman"/>
          <w:b w:val="0"/>
          <w:sz w:val="28"/>
          <w:szCs w:val="28"/>
        </w:rPr>
        <w:t>проса Концессионера</w:t>
      </w:r>
      <w:r w:rsidR="00E610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128F" w:rsidRPr="007026CB" w:rsidRDefault="0003128F" w:rsidP="0003128F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7026CB">
        <w:rPr>
          <w:rFonts w:ascii="Times New Roman" w:hAnsi="Times New Roman" w:cs="Times New Roman"/>
          <w:sz w:val="28"/>
          <w:szCs w:val="28"/>
        </w:rPr>
        <w:t>. Государственная регистрация прав, указанных в пункте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6CB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</w:t>
      </w:r>
      <w:r w:rsidR="00E610BB">
        <w:rPr>
          <w:rFonts w:ascii="Times New Roman" w:hAnsi="Times New Roman" w:cs="Times New Roman"/>
          <w:sz w:val="28"/>
          <w:szCs w:val="28"/>
        </w:rPr>
        <w:t xml:space="preserve">силами и </w:t>
      </w:r>
      <w:r w:rsidRPr="007026CB">
        <w:rPr>
          <w:rFonts w:ascii="Times New Roman" w:hAnsi="Times New Roman" w:cs="Times New Roman"/>
          <w:sz w:val="28"/>
          <w:szCs w:val="28"/>
        </w:rPr>
        <w:t>за счет Концессионера.</w:t>
      </w:r>
    </w:p>
    <w:p w:rsidR="0003128F" w:rsidRPr="0003128F" w:rsidRDefault="000551D5" w:rsidP="009865B5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03128F">
        <w:rPr>
          <w:color w:val="000000"/>
          <w:sz w:val="28"/>
          <w:szCs w:val="28"/>
        </w:rPr>
        <w:t>3.</w:t>
      </w:r>
      <w:r w:rsidR="004143D5">
        <w:rPr>
          <w:color w:val="000000"/>
          <w:sz w:val="28"/>
          <w:szCs w:val="28"/>
          <w:lang w:val="ru-RU"/>
        </w:rPr>
        <w:t>4</w:t>
      </w:r>
      <w:r w:rsidRPr="0003128F">
        <w:rPr>
          <w:color w:val="000000"/>
          <w:sz w:val="28"/>
          <w:szCs w:val="28"/>
        </w:rPr>
        <w:t xml:space="preserve">. </w:t>
      </w:r>
      <w:r w:rsidRPr="0003128F">
        <w:rPr>
          <w:sz w:val="28"/>
          <w:szCs w:val="28"/>
        </w:rPr>
        <w:t xml:space="preserve">Концессионер не несет ответственности перед Концедентом и </w:t>
      </w:r>
      <w:r w:rsidR="000E2563" w:rsidRPr="0003128F">
        <w:rPr>
          <w:kern w:val="2"/>
          <w:sz w:val="28"/>
          <w:szCs w:val="28"/>
          <w:lang w:eastAsia="fa-IR" w:bidi="fa-IR"/>
        </w:rPr>
        <w:t>Субъе</w:t>
      </w:r>
      <w:r w:rsidR="000E2563" w:rsidRPr="0003128F">
        <w:rPr>
          <w:kern w:val="2"/>
          <w:sz w:val="28"/>
          <w:szCs w:val="28"/>
          <w:lang w:eastAsia="fa-IR" w:bidi="fa-IR"/>
        </w:rPr>
        <w:t>к</w:t>
      </w:r>
      <w:r w:rsidR="000E2563" w:rsidRPr="0003128F">
        <w:rPr>
          <w:kern w:val="2"/>
          <w:sz w:val="28"/>
          <w:szCs w:val="28"/>
          <w:lang w:eastAsia="fa-IR" w:bidi="fa-IR"/>
        </w:rPr>
        <w:t>т</w:t>
      </w:r>
      <w:r w:rsidR="000E2563" w:rsidRPr="0003128F">
        <w:rPr>
          <w:kern w:val="2"/>
          <w:sz w:val="28"/>
          <w:szCs w:val="28"/>
          <w:lang w:val="ru-RU" w:eastAsia="fa-IR" w:bidi="fa-IR"/>
        </w:rPr>
        <w:t>ом</w:t>
      </w:r>
      <w:r w:rsidR="000E2563" w:rsidRPr="0003128F">
        <w:rPr>
          <w:kern w:val="2"/>
          <w:sz w:val="28"/>
          <w:szCs w:val="28"/>
          <w:lang w:eastAsia="fa-IR" w:bidi="fa-IR"/>
        </w:rPr>
        <w:t xml:space="preserve"> РФ</w:t>
      </w:r>
      <w:r w:rsidR="000E2563" w:rsidRPr="0003128F">
        <w:rPr>
          <w:sz w:val="28"/>
          <w:szCs w:val="28"/>
        </w:rPr>
        <w:t xml:space="preserve"> </w:t>
      </w:r>
      <w:r w:rsidRPr="0003128F">
        <w:rPr>
          <w:sz w:val="28"/>
          <w:szCs w:val="28"/>
        </w:rPr>
        <w:t xml:space="preserve">за неисполнение обязательств по Концессионному соглашению, вызванному непредставлением Концедентом какого-либо из документов, указанных в </w:t>
      </w:r>
      <w:r w:rsidR="00FB408A" w:rsidRPr="0003128F">
        <w:rPr>
          <w:sz w:val="28"/>
          <w:szCs w:val="28"/>
        </w:rPr>
        <w:t>Приложени</w:t>
      </w:r>
      <w:r w:rsidR="00FB408A" w:rsidRPr="0003128F">
        <w:rPr>
          <w:sz w:val="28"/>
          <w:szCs w:val="28"/>
          <w:lang w:val="ru-RU"/>
        </w:rPr>
        <w:t>и</w:t>
      </w:r>
      <w:r w:rsidR="00FB408A" w:rsidRPr="0003128F">
        <w:rPr>
          <w:sz w:val="28"/>
          <w:szCs w:val="28"/>
        </w:rPr>
        <w:t xml:space="preserve"> №2</w:t>
      </w:r>
      <w:r w:rsidR="00FB408A" w:rsidRPr="0003128F">
        <w:rPr>
          <w:sz w:val="28"/>
          <w:szCs w:val="28"/>
          <w:lang w:val="ru-RU"/>
        </w:rPr>
        <w:t xml:space="preserve"> к настоящему Соглашению</w:t>
      </w:r>
      <w:r w:rsidRPr="0003128F">
        <w:rPr>
          <w:sz w:val="28"/>
          <w:szCs w:val="28"/>
        </w:rPr>
        <w:t>. Неисполнение обязательств Концессионера в указанном случае не может являться основанием для досрочного расторжения Концессионного соглашения по требованию Концедента.</w:t>
      </w:r>
    </w:p>
    <w:p w:rsidR="00BD6601" w:rsidRPr="007026CB" w:rsidRDefault="0003128F" w:rsidP="009865B5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BD6601" w:rsidRPr="007026CB">
        <w:rPr>
          <w:sz w:val="28"/>
          <w:szCs w:val="28"/>
        </w:rPr>
        <w:t>.</w:t>
      </w:r>
      <w:r w:rsidR="004143D5">
        <w:rPr>
          <w:sz w:val="28"/>
          <w:szCs w:val="28"/>
          <w:lang w:val="ru-RU"/>
        </w:rPr>
        <w:t>6</w:t>
      </w:r>
      <w:r w:rsidR="00BD6601" w:rsidRPr="007026CB">
        <w:rPr>
          <w:sz w:val="28"/>
          <w:szCs w:val="28"/>
        </w:rPr>
        <w:t xml:space="preserve">. </w:t>
      </w:r>
      <w:r w:rsidR="00BD6601">
        <w:rPr>
          <w:sz w:val="28"/>
          <w:szCs w:val="28"/>
        </w:rPr>
        <w:t>К</w:t>
      </w:r>
      <w:r w:rsidR="00BD6601" w:rsidRPr="007026CB">
        <w:rPr>
          <w:sz w:val="28"/>
          <w:szCs w:val="28"/>
        </w:rPr>
        <w:t>опии документов, удостоверяющих право собственности Концедента на объекты имущества, передаваемые для исполнения обязательств по Соглашению, составляют приложение №4.</w:t>
      </w:r>
    </w:p>
    <w:p w:rsidR="00D134A9" w:rsidRPr="00D134A9" w:rsidRDefault="00D134A9" w:rsidP="009865B5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1" w:name="_Ref468382696"/>
      <w:r w:rsidRPr="00D134A9">
        <w:rPr>
          <w:sz w:val="28"/>
          <w:szCs w:val="28"/>
          <w:lang w:val="ru-RU"/>
        </w:rPr>
        <w:t>3.7.</w:t>
      </w:r>
      <w:r w:rsidR="00A32AC8">
        <w:rPr>
          <w:sz w:val="28"/>
          <w:szCs w:val="28"/>
          <w:lang w:val="ru-RU"/>
        </w:rPr>
        <w:t xml:space="preserve"> </w:t>
      </w:r>
      <w:r w:rsidRPr="00D134A9">
        <w:rPr>
          <w:sz w:val="28"/>
          <w:szCs w:val="28"/>
        </w:rPr>
        <w:t xml:space="preserve">Передаваемое Концессионеру имущество, входящее в состав </w:t>
      </w:r>
      <w:r w:rsidR="00A24DE5">
        <w:rPr>
          <w:sz w:val="28"/>
          <w:szCs w:val="28"/>
          <w:lang w:val="ru-RU"/>
        </w:rPr>
        <w:t>объекта</w:t>
      </w:r>
      <w:r w:rsidRPr="00D134A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r w:rsidRPr="00D134A9">
        <w:rPr>
          <w:sz w:val="28"/>
          <w:szCs w:val="28"/>
        </w:rPr>
        <w:t xml:space="preserve">оглашения, должно на момент его передачи соответствовать показателям, указанным в </w:t>
      </w:r>
      <w:r w:rsidR="00A24DE5">
        <w:rPr>
          <w:sz w:val="28"/>
          <w:szCs w:val="28"/>
          <w:lang w:val="ru-RU"/>
        </w:rPr>
        <w:t>Приложении</w:t>
      </w:r>
      <w:r w:rsidR="00DF139D">
        <w:rPr>
          <w:sz w:val="28"/>
          <w:szCs w:val="28"/>
          <w:lang w:val="ru-RU"/>
        </w:rPr>
        <w:t xml:space="preserve"> №1</w:t>
      </w:r>
      <w:r w:rsidRPr="00D134A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настоящему</w:t>
      </w:r>
      <w:r w:rsidRPr="00D134A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r w:rsidRPr="00D134A9">
        <w:rPr>
          <w:sz w:val="28"/>
          <w:szCs w:val="28"/>
        </w:rPr>
        <w:t>оглашению и находиться в исправном состоянии, необходимом для осуществления Концессионером Концессионной деятельности.</w:t>
      </w:r>
      <w:bookmarkEnd w:id="1"/>
    </w:p>
    <w:p w:rsidR="00E946C1" w:rsidRDefault="0092404E" w:rsidP="00E946C1">
      <w:pPr>
        <w:ind w:firstLine="709"/>
        <w:jc w:val="both"/>
        <w:rPr>
          <w:bCs/>
          <w:sz w:val="28"/>
          <w:szCs w:val="28"/>
        </w:rPr>
      </w:pPr>
      <w:r w:rsidRPr="00E946C1">
        <w:rPr>
          <w:bCs/>
          <w:sz w:val="28"/>
          <w:szCs w:val="28"/>
        </w:rPr>
        <w:t>3.</w:t>
      </w:r>
      <w:r w:rsidR="008F7FAB">
        <w:rPr>
          <w:bCs/>
          <w:sz w:val="28"/>
          <w:szCs w:val="28"/>
        </w:rPr>
        <w:t>8</w:t>
      </w:r>
      <w:r w:rsidRPr="00E946C1">
        <w:rPr>
          <w:bCs/>
          <w:sz w:val="28"/>
          <w:szCs w:val="28"/>
        </w:rPr>
        <w:t xml:space="preserve">. </w:t>
      </w:r>
      <w:r w:rsidR="00A24DE5" w:rsidRPr="00E946C1">
        <w:rPr>
          <w:bCs/>
          <w:sz w:val="28"/>
          <w:szCs w:val="28"/>
        </w:rPr>
        <w:t>Выявленное в течение одного</w:t>
      </w:r>
      <w:r w:rsidRPr="00E946C1">
        <w:rPr>
          <w:bCs/>
          <w:sz w:val="28"/>
          <w:szCs w:val="28"/>
        </w:rPr>
        <w:t xml:space="preserve"> года с момента подписания Сторонами акта приема-передачи объекта </w:t>
      </w:r>
      <w:r w:rsidR="00D34247">
        <w:rPr>
          <w:bCs/>
          <w:sz w:val="28"/>
          <w:szCs w:val="28"/>
        </w:rPr>
        <w:t>К</w:t>
      </w:r>
      <w:r w:rsidR="00581042" w:rsidRPr="00E946C1">
        <w:rPr>
          <w:bCs/>
          <w:sz w:val="28"/>
          <w:szCs w:val="28"/>
        </w:rPr>
        <w:t>онцессионного соглашения</w:t>
      </w:r>
      <w:r w:rsidRPr="00E946C1">
        <w:rPr>
          <w:bCs/>
          <w:sz w:val="28"/>
          <w:szCs w:val="28"/>
        </w:rPr>
        <w:t xml:space="preserve"> несоответствие пок</w:t>
      </w:r>
      <w:r w:rsidRPr="00E946C1">
        <w:rPr>
          <w:bCs/>
          <w:sz w:val="28"/>
          <w:szCs w:val="28"/>
        </w:rPr>
        <w:t>а</w:t>
      </w:r>
      <w:r w:rsidRPr="00E946C1">
        <w:rPr>
          <w:bCs/>
          <w:sz w:val="28"/>
          <w:szCs w:val="28"/>
        </w:rPr>
        <w:t xml:space="preserve">зателей объекта Соглашения, объектов недвижимого и движимого имущества, входящих в состав объекта Соглашения, технико-экономическим показателям, установленным в   решении   Концедента   </w:t>
      </w:r>
      <w:r w:rsidR="004F6CC2" w:rsidRPr="00E946C1">
        <w:rPr>
          <w:bCs/>
          <w:sz w:val="28"/>
          <w:szCs w:val="28"/>
        </w:rPr>
        <w:t>о заключении настоящего Соглашения, является</w:t>
      </w:r>
      <w:r w:rsidRPr="00E946C1">
        <w:rPr>
          <w:bCs/>
          <w:sz w:val="28"/>
          <w:szCs w:val="28"/>
        </w:rPr>
        <w:t xml:space="preserve"> основанием для </w:t>
      </w:r>
      <w:r w:rsidR="00E946C1" w:rsidRPr="00E946C1">
        <w:rPr>
          <w:bCs/>
          <w:sz w:val="28"/>
          <w:szCs w:val="28"/>
        </w:rPr>
        <w:t>изменения условий настоящего Соглашения</w:t>
      </w:r>
      <w:r w:rsidR="00E946C1">
        <w:rPr>
          <w:bCs/>
          <w:sz w:val="28"/>
          <w:szCs w:val="28"/>
        </w:rPr>
        <w:t>.</w:t>
      </w:r>
    </w:p>
    <w:p w:rsidR="008F7FAB" w:rsidRPr="00857F25" w:rsidRDefault="008F7FAB" w:rsidP="009865B5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857F25">
        <w:rPr>
          <w:sz w:val="28"/>
          <w:szCs w:val="28"/>
          <w:lang w:val="ru-RU"/>
        </w:rPr>
        <w:t xml:space="preserve">3.9. </w:t>
      </w:r>
      <w:r w:rsidRPr="00857F25">
        <w:rPr>
          <w:sz w:val="28"/>
          <w:szCs w:val="28"/>
        </w:rPr>
        <w:t>В случае, если</w:t>
      </w:r>
      <w:r w:rsidR="00AE1AC5" w:rsidRPr="00857F25">
        <w:rPr>
          <w:sz w:val="28"/>
          <w:szCs w:val="28"/>
          <w:lang w:val="ru-RU"/>
        </w:rPr>
        <w:t xml:space="preserve"> при владении и пользовании</w:t>
      </w:r>
      <w:r w:rsidRPr="00857F25">
        <w:rPr>
          <w:sz w:val="28"/>
          <w:szCs w:val="28"/>
        </w:rPr>
        <w:t xml:space="preserve"> </w:t>
      </w:r>
      <w:r w:rsidR="00AE1AC5" w:rsidRPr="00857F25">
        <w:rPr>
          <w:sz w:val="28"/>
          <w:szCs w:val="28"/>
        </w:rPr>
        <w:t>объект</w:t>
      </w:r>
      <w:r w:rsidR="00AE1AC5" w:rsidRPr="00857F25">
        <w:rPr>
          <w:sz w:val="28"/>
          <w:szCs w:val="28"/>
          <w:lang w:val="ru-RU"/>
        </w:rPr>
        <w:t>ом</w:t>
      </w:r>
      <w:r w:rsidR="00AE1AC5" w:rsidRPr="00857F25">
        <w:rPr>
          <w:sz w:val="28"/>
          <w:szCs w:val="28"/>
        </w:rPr>
        <w:t xml:space="preserve"> Соглашения </w:t>
      </w:r>
      <w:r w:rsidR="00857F25" w:rsidRPr="00857F25">
        <w:rPr>
          <w:sz w:val="28"/>
          <w:szCs w:val="28"/>
        </w:rPr>
        <w:t>Концессионер</w:t>
      </w:r>
      <w:r w:rsidR="00857F25" w:rsidRPr="00857F25">
        <w:rPr>
          <w:sz w:val="28"/>
          <w:szCs w:val="28"/>
          <w:lang w:val="ru-RU"/>
        </w:rPr>
        <w:t xml:space="preserve"> обнаружит неоговоренные недостатки имущества, входящего в объект Соглашения, возникшие до подписания Сторонами акта приема-передачи, указанного в пункте 3.1. настоящего </w:t>
      </w:r>
      <w:r w:rsidR="004F6CC2">
        <w:rPr>
          <w:sz w:val="28"/>
          <w:szCs w:val="28"/>
          <w:lang w:val="ru-RU"/>
        </w:rPr>
        <w:t>С</w:t>
      </w:r>
      <w:r w:rsidR="004F6CC2" w:rsidRPr="00857F25">
        <w:rPr>
          <w:sz w:val="28"/>
          <w:szCs w:val="28"/>
          <w:lang w:val="ru-RU"/>
        </w:rPr>
        <w:t xml:space="preserve">оглашения, </w:t>
      </w:r>
      <w:r w:rsidR="004F6CC2" w:rsidRPr="00857F25">
        <w:rPr>
          <w:sz w:val="28"/>
          <w:szCs w:val="28"/>
        </w:rPr>
        <w:t>Концессионер</w:t>
      </w:r>
      <w:r w:rsidRPr="00857F25">
        <w:rPr>
          <w:sz w:val="28"/>
          <w:szCs w:val="28"/>
        </w:rPr>
        <w:t xml:space="preserve"> вправе по своему выбору:</w:t>
      </w:r>
    </w:p>
    <w:p w:rsidR="008F7FAB" w:rsidRPr="00857F25" w:rsidRDefault="00857F25" w:rsidP="009865B5">
      <w:pPr>
        <w:pStyle w:val="a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857F25">
        <w:rPr>
          <w:sz w:val="28"/>
          <w:szCs w:val="28"/>
          <w:lang w:val="ru-RU"/>
        </w:rPr>
        <w:t xml:space="preserve">1) </w:t>
      </w:r>
      <w:r w:rsidR="008F7FAB" w:rsidRPr="00857F25">
        <w:rPr>
          <w:sz w:val="28"/>
          <w:szCs w:val="28"/>
        </w:rPr>
        <w:t>устранить недостатки самостоятельно и потребовать возмещения Концедентом расходов на устранение недостатков в случае, если в соответствии с</w:t>
      </w:r>
      <w:r w:rsidR="00A24DE5">
        <w:rPr>
          <w:sz w:val="28"/>
          <w:szCs w:val="28"/>
          <w:lang w:val="ru-RU"/>
        </w:rPr>
        <w:t xml:space="preserve"> </w:t>
      </w:r>
      <w:r w:rsidR="00A24DE5">
        <w:rPr>
          <w:sz w:val="28"/>
          <w:szCs w:val="28"/>
          <w:lang w:val="ru-RU"/>
        </w:rPr>
        <w:lastRenderedPageBreak/>
        <w:t xml:space="preserve">действующим </w:t>
      </w:r>
      <w:r w:rsidR="00A24DE5" w:rsidRPr="00857F25">
        <w:rPr>
          <w:sz w:val="28"/>
          <w:szCs w:val="28"/>
        </w:rPr>
        <w:t>законодательством</w:t>
      </w:r>
      <w:r w:rsidR="002A6B38">
        <w:rPr>
          <w:sz w:val="28"/>
          <w:szCs w:val="28"/>
          <w:lang w:val="ru-RU"/>
        </w:rPr>
        <w:t xml:space="preserve"> Российской Федерации</w:t>
      </w:r>
      <w:r w:rsidR="00644F2E">
        <w:rPr>
          <w:sz w:val="28"/>
          <w:szCs w:val="28"/>
          <w:lang w:val="ru-RU"/>
        </w:rPr>
        <w:t xml:space="preserve"> </w:t>
      </w:r>
      <w:r w:rsidR="008F7FAB" w:rsidRPr="00857F25">
        <w:rPr>
          <w:sz w:val="28"/>
          <w:szCs w:val="28"/>
        </w:rPr>
        <w:t>указанные расходы не подлежат учету при установлении</w:t>
      </w:r>
      <w:r w:rsidR="00644F2E">
        <w:rPr>
          <w:sz w:val="28"/>
          <w:szCs w:val="28"/>
          <w:lang w:val="ru-RU"/>
        </w:rPr>
        <w:t>,</w:t>
      </w:r>
      <w:r w:rsidR="008F7FAB" w:rsidRPr="00857F25">
        <w:rPr>
          <w:sz w:val="28"/>
          <w:szCs w:val="28"/>
        </w:rPr>
        <w:t xml:space="preserve"> или</w:t>
      </w:r>
    </w:p>
    <w:p w:rsidR="008F7FAB" w:rsidRPr="00857F25" w:rsidRDefault="00857F25" w:rsidP="009865B5">
      <w:pPr>
        <w:pStyle w:val="a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857F25">
        <w:rPr>
          <w:sz w:val="28"/>
          <w:szCs w:val="28"/>
          <w:lang w:val="ru-RU"/>
        </w:rPr>
        <w:t xml:space="preserve">2) </w:t>
      </w:r>
      <w:r w:rsidR="008F7FAB" w:rsidRPr="00857F25">
        <w:rPr>
          <w:sz w:val="28"/>
          <w:szCs w:val="28"/>
        </w:rPr>
        <w:t xml:space="preserve">требовать изменения сроков реализации мероприятий, предусмотренных </w:t>
      </w:r>
      <w:r w:rsidR="000114E9" w:rsidRPr="00857F25">
        <w:rPr>
          <w:sz w:val="28"/>
          <w:szCs w:val="28"/>
        </w:rPr>
        <w:t>заданием</w:t>
      </w:r>
      <w:r w:rsidR="008F7FAB" w:rsidRPr="00857F25">
        <w:rPr>
          <w:sz w:val="28"/>
          <w:szCs w:val="28"/>
        </w:rPr>
        <w:t xml:space="preserve"> </w:t>
      </w:r>
      <w:r w:rsidR="00334891">
        <w:rPr>
          <w:sz w:val="28"/>
          <w:szCs w:val="28"/>
          <w:lang w:val="ru-RU"/>
        </w:rPr>
        <w:t xml:space="preserve">Концедента </w:t>
      </w:r>
      <w:r w:rsidR="008F7FAB" w:rsidRPr="00857F25">
        <w:rPr>
          <w:sz w:val="28"/>
          <w:szCs w:val="28"/>
        </w:rPr>
        <w:t>и основными мероприятиями</w:t>
      </w:r>
      <w:r w:rsidR="00EE24FF">
        <w:rPr>
          <w:sz w:val="28"/>
          <w:szCs w:val="28"/>
          <w:lang w:val="ru-RU"/>
        </w:rPr>
        <w:t xml:space="preserve"> Соглашения</w:t>
      </w:r>
      <w:r w:rsidR="008F7FAB" w:rsidRPr="00857F25">
        <w:rPr>
          <w:sz w:val="28"/>
          <w:szCs w:val="28"/>
        </w:rPr>
        <w:t xml:space="preserve">, если выявленные недостатки не позволяют Концессионеру реализовать </w:t>
      </w:r>
      <w:r w:rsidR="00EE24FF">
        <w:rPr>
          <w:sz w:val="28"/>
          <w:szCs w:val="28"/>
          <w:lang w:val="ru-RU"/>
        </w:rPr>
        <w:t xml:space="preserve">данные </w:t>
      </w:r>
      <w:r w:rsidR="008F7FAB" w:rsidRPr="00857F25">
        <w:rPr>
          <w:sz w:val="28"/>
          <w:szCs w:val="28"/>
        </w:rPr>
        <w:t xml:space="preserve">мероприятия в определенные </w:t>
      </w:r>
      <w:r w:rsidR="000114E9" w:rsidRPr="00857F25">
        <w:rPr>
          <w:sz w:val="28"/>
          <w:szCs w:val="28"/>
        </w:rPr>
        <w:t>заданием</w:t>
      </w:r>
      <w:r w:rsidR="008F7FAB" w:rsidRPr="00857F25">
        <w:rPr>
          <w:sz w:val="28"/>
          <w:szCs w:val="28"/>
        </w:rPr>
        <w:t xml:space="preserve"> и</w:t>
      </w:r>
      <w:r w:rsidR="00644F2E">
        <w:rPr>
          <w:sz w:val="28"/>
          <w:szCs w:val="28"/>
        </w:rPr>
        <w:t xml:space="preserve"> основными мероприятиями сроки</w:t>
      </w:r>
      <w:r w:rsidR="00644F2E">
        <w:rPr>
          <w:sz w:val="28"/>
          <w:szCs w:val="28"/>
          <w:lang w:val="ru-RU"/>
        </w:rPr>
        <w:t xml:space="preserve">, </w:t>
      </w:r>
      <w:r w:rsidR="008F7FAB" w:rsidRPr="00857F25">
        <w:rPr>
          <w:sz w:val="28"/>
          <w:szCs w:val="28"/>
        </w:rPr>
        <w:t>или</w:t>
      </w:r>
    </w:p>
    <w:p w:rsidR="008F7FAB" w:rsidRPr="00EE24FF" w:rsidRDefault="00857F25" w:rsidP="003D414D">
      <w:pPr>
        <w:pStyle w:val="a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EE24FF">
        <w:rPr>
          <w:sz w:val="28"/>
          <w:szCs w:val="28"/>
          <w:lang w:val="ru-RU"/>
        </w:rPr>
        <w:t xml:space="preserve">3) </w:t>
      </w:r>
      <w:r w:rsidR="008F7FAB" w:rsidRPr="00EE24FF">
        <w:rPr>
          <w:sz w:val="28"/>
          <w:szCs w:val="28"/>
        </w:rPr>
        <w:t xml:space="preserve">требовать досрочного расторжения </w:t>
      </w:r>
      <w:r w:rsidR="00EE24FF" w:rsidRPr="00EE24FF">
        <w:rPr>
          <w:sz w:val="28"/>
          <w:szCs w:val="28"/>
          <w:lang w:val="ru-RU"/>
        </w:rPr>
        <w:t>С</w:t>
      </w:r>
      <w:r w:rsidR="008F7FAB" w:rsidRPr="00EE24FF">
        <w:rPr>
          <w:sz w:val="28"/>
          <w:szCs w:val="28"/>
        </w:rPr>
        <w:t>оглашения, если недостатки</w:t>
      </w:r>
      <w:r w:rsidR="00EE24FF" w:rsidRPr="00EE24FF">
        <w:rPr>
          <w:sz w:val="28"/>
          <w:szCs w:val="28"/>
          <w:lang w:val="ru-RU"/>
        </w:rPr>
        <w:t xml:space="preserve"> </w:t>
      </w:r>
      <w:r w:rsidR="008F7FAB" w:rsidRPr="00EE24FF">
        <w:rPr>
          <w:sz w:val="28"/>
          <w:szCs w:val="28"/>
        </w:rPr>
        <w:t>носят неустранимый характер и, при этом, не позволяют Концессионеру исполнять свои обязанности по Концессионному соглашению либо Концессионер в значительной степени лишается того, на что был вправе рассчитывать при заключении Концессионного соглашения.</w:t>
      </w:r>
    </w:p>
    <w:p w:rsidR="00EE36F9" w:rsidRDefault="0003128F" w:rsidP="00EE36F9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6F9" w:rsidRPr="007026CB">
        <w:rPr>
          <w:rFonts w:ascii="Times New Roman" w:hAnsi="Times New Roman" w:cs="Times New Roman"/>
          <w:sz w:val="28"/>
          <w:szCs w:val="28"/>
        </w:rPr>
        <w:t>.</w:t>
      </w:r>
      <w:r w:rsidR="00A1210E">
        <w:rPr>
          <w:rFonts w:ascii="Times New Roman" w:hAnsi="Times New Roman" w:cs="Times New Roman"/>
          <w:sz w:val="28"/>
          <w:szCs w:val="28"/>
        </w:rPr>
        <w:t>10</w:t>
      </w:r>
      <w:r w:rsidR="00EE36F9" w:rsidRPr="007026CB">
        <w:rPr>
          <w:rFonts w:ascii="Times New Roman" w:hAnsi="Times New Roman" w:cs="Times New Roman"/>
          <w:sz w:val="28"/>
          <w:szCs w:val="28"/>
        </w:rPr>
        <w:t>. Передача (возврат) Концессионером Концеденту</w:t>
      </w:r>
      <w:r w:rsidR="00EE36F9">
        <w:rPr>
          <w:rFonts w:ascii="Times New Roman" w:hAnsi="Times New Roman" w:cs="Times New Roman"/>
          <w:sz w:val="28"/>
          <w:szCs w:val="28"/>
        </w:rPr>
        <w:t xml:space="preserve"> объектов,</w:t>
      </w:r>
      <w:r w:rsidR="00EE36F9" w:rsidRPr="007026CB">
        <w:rPr>
          <w:rFonts w:ascii="Times New Roman" w:hAnsi="Times New Roman" w:cs="Times New Roman"/>
          <w:sz w:val="28"/>
          <w:szCs w:val="28"/>
        </w:rPr>
        <w:t xml:space="preserve"> исключе</w:t>
      </w:r>
      <w:r w:rsidR="00EE36F9" w:rsidRPr="007026CB">
        <w:rPr>
          <w:rFonts w:ascii="Times New Roman" w:hAnsi="Times New Roman" w:cs="Times New Roman"/>
          <w:sz w:val="28"/>
          <w:szCs w:val="28"/>
        </w:rPr>
        <w:t>н</w:t>
      </w:r>
      <w:r w:rsidR="00EE36F9" w:rsidRPr="007026CB">
        <w:rPr>
          <w:rFonts w:ascii="Times New Roman" w:hAnsi="Times New Roman" w:cs="Times New Roman"/>
          <w:sz w:val="28"/>
          <w:szCs w:val="28"/>
        </w:rPr>
        <w:t xml:space="preserve">ных из состава </w:t>
      </w:r>
      <w:r w:rsidR="00EE36F9">
        <w:rPr>
          <w:rFonts w:ascii="Times New Roman" w:hAnsi="Times New Roman" w:cs="Times New Roman"/>
          <w:sz w:val="28"/>
          <w:szCs w:val="28"/>
        </w:rPr>
        <w:t>о</w:t>
      </w:r>
      <w:r w:rsidR="00EE36F9" w:rsidRPr="007026CB">
        <w:rPr>
          <w:rFonts w:ascii="Times New Roman" w:hAnsi="Times New Roman" w:cs="Times New Roman"/>
          <w:sz w:val="28"/>
          <w:szCs w:val="28"/>
        </w:rPr>
        <w:t>бъекта Соглашения и (или) иного имущества, осуществляется в течение 30 дней с даты вступления в силу дополнительного соглашения к наст</w:t>
      </w:r>
      <w:r w:rsidR="00EE36F9" w:rsidRPr="007026CB">
        <w:rPr>
          <w:rFonts w:ascii="Times New Roman" w:hAnsi="Times New Roman" w:cs="Times New Roman"/>
          <w:sz w:val="28"/>
          <w:szCs w:val="28"/>
        </w:rPr>
        <w:t>о</w:t>
      </w:r>
      <w:r w:rsidR="00EE36F9" w:rsidRPr="007026CB">
        <w:rPr>
          <w:rFonts w:ascii="Times New Roman" w:hAnsi="Times New Roman" w:cs="Times New Roman"/>
          <w:sz w:val="28"/>
          <w:szCs w:val="28"/>
        </w:rPr>
        <w:t xml:space="preserve">ящему Соглашению по </w:t>
      </w:r>
      <w:r w:rsidR="00EE36F9">
        <w:rPr>
          <w:rFonts w:ascii="Times New Roman" w:hAnsi="Times New Roman" w:cs="Times New Roman"/>
          <w:sz w:val="28"/>
          <w:szCs w:val="28"/>
        </w:rPr>
        <w:t>а</w:t>
      </w:r>
      <w:r w:rsidR="00EE36F9" w:rsidRPr="007026CB">
        <w:rPr>
          <w:rFonts w:ascii="Times New Roman" w:hAnsi="Times New Roman" w:cs="Times New Roman"/>
          <w:sz w:val="28"/>
          <w:szCs w:val="28"/>
        </w:rPr>
        <w:t>ктам приема-передачи, путем подписания их Сторонами. Концессионер обязан возвратить Концеденту ранее полученные (при их наличии) паспорта технической инвентаризации объектов или технические планы объектов имущества, разрешительную документацию, откорректированные планшеты с указанием размещения объектов, проектную, а также имеющуюся необходимую документацию на объекты движимого имущества. В Акте приема-передачи дол</w:t>
      </w:r>
      <w:r w:rsidR="00EE36F9" w:rsidRPr="007026CB">
        <w:rPr>
          <w:rFonts w:ascii="Times New Roman" w:hAnsi="Times New Roman" w:cs="Times New Roman"/>
          <w:sz w:val="28"/>
          <w:szCs w:val="28"/>
        </w:rPr>
        <w:t>ж</w:t>
      </w:r>
      <w:r w:rsidR="00EE36F9" w:rsidRPr="007026CB">
        <w:rPr>
          <w:rFonts w:ascii="Times New Roman" w:hAnsi="Times New Roman" w:cs="Times New Roman"/>
          <w:sz w:val="28"/>
          <w:szCs w:val="28"/>
        </w:rPr>
        <w:t>ны содержаться сведения о составе имущества, техническом состоянии, сроке службы, начальной, остаточной стоимости передаваемого имущества, перечне п</w:t>
      </w:r>
      <w:r w:rsidR="00EE36F9" w:rsidRPr="007026CB">
        <w:rPr>
          <w:rFonts w:ascii="Times New Roman" w:hAnsi="Times New Roman" w:cs="Times New Roman"/>
          <w:sz w:val="28"/>
          <w:szCs w:val="28"/>
        </w:rPr>
        <w:t>е</w:t>
      </w:r>
      <w:r w:rsidR="00EE36F9" w:rsidRPr="007026CB">
        <w:rPr>
          <w:rFonts w:ascii="Times New Roman" w:hAnsi="Times New Roman" w:cs="Times New Roman"/>
          <w:sz w:val="28"/>
          <w:szCs w:val="28"/>
        </w:rPr>
        <w:t xml:space="preserve">редаваемой документации, относящейся к передаваемым объектам. </w:t>
      </w:r>
    </w:p>
    <w:p w:rsidR="0075071A" w:rsidRPr="002365A3" w:rsidRDefault="0075071A" w:rsidP="00236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5A3">
        <w:rPr>
          <w:sz w:val="28"/>
          <w:szCs w:val="28"/>
        </w:rPr>
        <w:t xml:space="preserve">3.11. </w:t>
      </w:r>
      <w:bookmarkStart w:id="2" w:name="_Ref447049173"/>
      <w:r w:rsidRPr="002365A3">
        <w:rPr>
          <w:sz w:val="28"/>
          <w:szCs w:val="28"/>
        </w:rPr>
        <w:t xml:space="preserve">В случае выявления в ходе реализации </w:t>
      </w:r>
      <w:r w:rsidR="002F5A63" w:rsidRPr="002365A3">
        <w:rPr>
          <w:sz w:val="28"/>
          <w:szCs w:val="28"/>
        </w:rPr>
        <w:t>Соглашения</w:t>
      </w:r>
      <w:r w:rsidRPr="002365A3">
        <w:rPr>
          <w:sz w:val="28"/>
          <w:szCs w:val="28"/>
        </w:rPr>
        <w:t xml:space="preserve"> объектов, испол</w:t>
      </w:r>
      <w:r w:rsidRPr="002365A3">
        <w:rPr>
          <w:sz w:val="28"/>
          <w:szCs w:val="28"/>
        </w:rPr>
        <w:t>ь</w:t>
      </w:r>
      <w:r w:rsidRPr="002365A3">
        <w:rPr>
          <w:sz w:val="28"/>
          <w:szCs w:val="28"/>
        </w:rPr>
        <w:t xml:space="preserve">зуемых для организации теплоснабжения на территории </w:t>
      </w:r>
      <w:r w:rsidR="005237A2">
        <w:rPr>
          <w:sz w:val="28"/>
          <w:szCs w:val="28"/>
        </w:rPr>
        <w:t>с. Печерск Смоленского района</w:t>
      </w:r>
      <w:r w:rsidR="002F5A63" w:rsidRPr="002365A3">
        <w:rPr>
          <w:sz w:val="28"/>
          <w:szCs w:val="28"/>
        </w:rPr>
        <w:t xml:space="preserve"> Смоленской области</w:t>
      </w:r>
      <w:r w:rsidRPr="002365A3">
        <w:rPr>
          <w:sz w:val="28"/>
          <w:szCs w:val="28"/>
        </w:rPr>
        <w:t>, технологически связанных с</w:t>
      </w:r>
      <w:r w:rsidR="00F12487" w:rsidRPr="002365A3">
        <w:rPr>
          <w:sz w:val="28"/>
          <w:szCs w:val="28"/>
        </w:rPr>
        <w:t xml:space="preserve"> </w:t>
      </w:r>
      <w:r w:rsidR="004C60A0" w:rsidRPr="002365A3">
        <w:rPr>
          <w:sz w:val="28"/>
          <w:szCs w:val="28"/>
        </w:rPr>
        <w:t xml:space="preserve">имуществом, входящим в состав объекта Соглашения </w:t>
      </w:r>
      <w:r w:rsidRPr="002365A3">
        <w:rPr>
          <w:sz w:val="28"/>
          <w:szCs w:val="28"/>
        </w:rPr>
        <w:t xml:space="preserve">и являющихся частью относящихся к </w:t>
      </w:r>
      <w:r w:rsidR="00104F08" w:rsidRPr="002365A3">
        <w:rPr>
          <w:sz w:val="28"/>
          <w:szCs w:val="28"/>
        </w:rPr>
        <w:t>о</w:t>
      </w:r>
      <w:r w:rsidRPr="002365A3">
        <w:rPr>
          <w:sz w:val="28"/>
          <w:szCs w:val="28"/>
        </w:rPr>
        <w:t xml:space="preserve">бъекту </w:t>
      </w:r>
      <w:r w:rsidR="00104F08" w:rsidRPr="002365A3">
        <w:rPr>
          <w:sz w:val="28"/>
          <w:szCs w:val="28"/>
        </w:rPr>
        <w:t>С</w:t>
      </w:r>
      <w:r w:rsidRPr="002365A3">
        <w:rPr>
          <w:sz w:val="28"/>
          <w:szCs w:val="28"/>
        </w:rPr>
        <w:t>о</w:t>
      </w:r>
      <w:r w:rsidRPr="002365A3">
        <w:rPr>
          <w:sz w:val="28"/>
          <w:szCs w:val="28"/>
        </w:rPr>
        <w:t>глашения систем теплоснабжения, необходимых для осуществления Концессио</w:t>
      </w:r>
      <w:r w:rsidRPr="002365A3">
        <w:rPr>
          <w:sz w:val="28"/>
          <w:szCs w:val="28"/>
        </w:rPr>
        <w:t>н</w:t>
      </w:r>
      <w:r w:rsidRPr="002365A3">
        <w:rPr>
          <w:sz w:val="28"/>
          <w:szCs w:val="28"/>
        </w:rPr>
        <w:t xml:space="preserve">ной деятельности, </w:t>
      </w:r>
      <w:r w:rsidR="0038099B" w:rsidRPr="002365A3">
        <w:rPr>
          <w:bCs/>
          <w:sz w:val="28"/>
          <w:szCs w:val="28"/>
        </w:rPr>
        <w:t>которые не имеют собственника или собственник которых н</w:t>
      </w:r>
      <w:r w:rsidR="0038099B" w:rsidRPr="002365A3">
        <w:rPr>
          <w:bCs/>
          <w:sz w:val="28"/>
          <w:szCs w:val="28"/>
        </w:rPr>
        <w:t>е</w:t>
      </w:r>
      <w:r w:rsidR="0038099B" w:rsidRPr="002365A3">
        <w:rPr>
          <w:bCs/>
          <w:sz w:val="28"/>
          <w:szCs w:val="28"/>
        </w:rPr>
        <w:t xml:space="preserve">известен </w:t>
      </w:r>
      <w:r w:rsidRPr="002365A3">
        <w:rPr>
          <w:sz w:val="28"/>
          <w:szCs w:val="28"/>
        </w:rPr>
        <w:t xml:space="preserve">(далее – </w:t>
      </w:r>
      <w:r w:rsidR="002C0DBB">
        <w:rPr>
          <w:sz w:val="28"/>
          <w:szCs w:val="28"/>
        </w:rPr>
        <w:t>б</w:t>
      </w:r>
      <w:r w:rsidRPr="002365A3">
        <w:rPr>
          <w:sz w:val="28"/>
          <w:szCs w:val="28"/>
        </w:rPr>
        <w:t>есхозяйное имущество), и при условии, что оценка стоимости данных объектов в совокупности не превышает 10% (десять процентов) от опр</w:t>
      </w:r>
      <w:r w:rsidRPr="002365A3">
        <w:rPr>
          <w:sz w:val="28"/>
          <w:szCs w:val="28"/>
        </w:rPr>
        <w:t>е</w:t>
      </w:r>
      <w:r w:rsidRPr="002365A3">
        <w:rPr>
          <w:sz w:val="28"/>
          <w:szCs w:val="28"/>
        </w:rPr>
        <w:t xml:space="preserve">деленной на </w:t>
      </w:r>
      <w:r w:rsidR="00E2574D">
        <w:rPr>
          <w:sz w:val="28"/>
          <w:szCs w:val="28"/>
        </w:rPr>
        <w:t>д</w:t>
      </w:r>
      <w:r w:rsidRPr="002365A3">
        <w:rPr>
          <w:sz w:val="28"/>
          <w:szCs w:val="28"/>
        </w:rPr>
        <w:t xml:space="preserve">ату </w:t>
      </w:r>
      <w:r w:rsidR="00E2574D">
        <w:rPr>
          <w:sz w:val="28"/>
          <w:szCs w:val="28"/>
        </w:rPr>
        <w:t>С</w:t>
      </w:r>
      <w:r w:rsidRPr="002365A3">
        <w:rPr>
          <w:sz w:val="28"/>
          <w:szCs w:val="28"/>
        </w:rPr>
        <w:t xml:space="preserve">оглашения балансовой стоимости </w:t>
      </w:r>
      <w:r w:rsidR="00E2574D">
        <w:rPr>
          <w:sz w:val="28"/>
          <w:szCs w:val="28"/>
        </w:rPr>
        <w:t>о</w:t>
      </w:r>
      <w:r w:rsidRPr="002365A3">
        <w:rPr>
          <w:sz w:val="28"/>
          <w:szCs w:val="28"/>
        </w:rPr>
        <w:t xml:space="preserve">бъекта </w:t>
      </w:r>
      <w:r w:rsidR="00E2574D">
        <w:rPr>
          <w:sz w:val="28"/>
          <w:szCs w:val="28"/>
        </w:rPr>
        <w:t>С</w:t>
      </w:r>
      <w:r w:rsidRPr="002365A3">
        <w:rPr>
          <w:sz w:val="28"/>
          <w:szCs w:val="28"/>
        </w:rPr>
        <w:t>оглашения</w:t>
      </w:r>
      <w:r w:rsidR="00E2574D">
        <w:rPr>
          <w:sz w:val="28"/>
          <w:szCs w:val="28"/>
        </w:rPr>
        <w:t xml:space="preserve"> (сов</w:t>
      </w:r>
      <w:r w:rsidR="00E2574D">
        <w:rPr>
          <w:sz w:val="28"/>
          <w:szCs w:val="28"/>
        </w:rPr>
        <w:t>о</w:t>
      </w:r>
      <w:r w:rsidR="00E2574D">
        <w:rPr>
          <w:sz w:val="28"/>
          <w:szCs w:val="28"/>
        </w:rPr>
        <w:t>купной балансовой стоимости имущества, входящего в состав объекта Соглаш</w:t>
      </w:r>
      <w:r w:rsidR="00E2574D">
        <w:rPr>
          <w:sz w:val="28"/>
          <w:szCs w:val="28"/>
        </w:rPr>
        <w:t>е</w:t>
      </w:r>
      <w:r w:rsidR="00E2574D">
        <w:rPr>
          <w:sz w:val="28"/>
          <w:szCs w:val="28"/>
        </w:rPr>
        <w:t>ния)</w:t>
      </w:r>
      <w:r w:rsidRPr="002365A3">
        <w:rPr>
          <w:sz w:val="28"/>
          <w:szCs w:val="28"/>
        </w:rPr>
        <w:t>, Концедент и Концессионер вправе в течение 30 (тридцати) календарных дней с</w:t>
      </w:r>
      <w:r w:rsidR="00E2574D">
        <w:rPr>
          <w:sz w:val="28"/>
          <w:szCs w:val="28"/>
        </w:rPr>
        <w:t>о</w:t>
      </w:r>
      <w:r w:rsidRPr="002365A3">
        <w:rPr>
          <w:sz w:val="28"/>
          <w:szCs w:val="28"/>
        </w:rPr>
        <w:t xml:space="preserve"> </w:t>
      </w:r>
      <w:r w:rsidR="00E2574D">
        <w:rPr>
          <w:sz w:val="28"/>
          <w:szCs w:val="28"/>
        </w:rPr>
        <w:t xml:space="preserve">дня </w:t>
      </w:r>
      <w:r w:rsidRPr="002365A3">
        <w:rPr>
          <w:sz w:val="28"/>
          <w:szCs w:val="28"/>
        </w:rPr>
        <w:t>выявлен</w:t>
      </w:r>
      <w:r w:rsidR="00E2574D">
        <w:rPr>
          <w:sz w:val="28"/>
          <w:szCs w:val="28"/>
        </w:rPr>
        <w:t xml:space="preserve">ия указанных объектов </w:t>
      </w:r>
      <w:r w:rsidRPr="002365A3">
        <w:rPr>
          <w:sz w:val="28"/>
          <w:szCs w:val="28"/>
        </w:rPr>
        <w:t xml:space="preserve"> согласовать перечень необходимых действий для оформления права собственности</w:t>
      </w:r>
      <w:r w:rsidR="00E2574D">
        <w:rPr>
          <w:sz w:val="28"/>
          <w:szCs w:val="28"/>
        </w:rPr>
        <w:t xml:space="preserve"> </w:t>
      </w:r>
      <w:r w:rsidRPr="002365A3">
        <w:rPr>
          <w:sz w:val="28"/>
          <w:szCs w:val="28"/>
        </w:rPr>
        <w:t>Концедента</w:t>
      </w:r>
      <w:r w:rsidR="00E2574D">
        <w:rPr>
          <w:sz w:val="28"/>
          <w:szCs w:val="28"/>
        </w:rPr>
        <w:t xml:space="preserve"> на них</w:t>
      </w:r>
      <w:r w:rsidRPr="002365A3">
        <w:rPr>
          <w:sz w:val="28"/>
          <w:szCs w:val="28"/>
        </w:rPr>
        <w:t>.</w:t>
      </w:r>
      <w:bookmarkEnd w:id="2"/>
      <w:r w:rsidR="00E2574D">
        <w:rPr>
          <w:sz w:val="28"/>
          <w:szCs w:val="28"/>
        </w:rPr>
        <w:t xml:space="preserve"> </w:t>
      </w:r>
    </w:p>
    <w:p w:rsidR="0075071A" w:rsidRPr="002C0DBB" w:rsidRDefault="007C79C6" w:rsidP="002C0DBB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2C0DBB">
        <w:rPr>
          <w:sz w:val="28"/>
          <w:szCs w:val="28"/>
          <w:lang w:val="ru-RU"/>
        </w:rPr>
        <w:t xml:space="preserve">3.12. </w:t>
      </w:r>
      <w:r w:rsidR="0075071A" w:rsidRPr="002C0DBB">
        <w:rPr>
          <w:sz w:val="28"/>
          <w:szCs w:val="28"/>
        </w:rPr>
        <w:t xml:space="preserve">Оценка </w:t>
      </w:r>
      <w:r w:rsidRPr="002C0DBB">
        <w:rPr>
          <w:sz w:val="28"/>
          <w:szCs w:val="28"/>
          <w:lang w:val="ru-RU"/>
        </w:rPr>
        <w:t xml:space="preserve">бесхозяйного имущества </w:t>
      </w:r>
      <w:r w:rsidR="0075071A" w:rsidRPr="002C0DBB">
        <w:rPr>
          <w:sz w:val="28"/>
          <w:szCs w:val="28"/>
        </w:rPr>
        <w:t>осуществляется независимым оценщиком, выбранным Концессионером.</w:t>
      </w:r>
    </w:p>
    <w:p w:rsidR="0075071A" w:rsidRPr="002C0DBB" w:rsidRDefault="0075071A" w:rsidP="008436BE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2C0DBB">
        <w:rPr>
          <w:sz w:val="28"/>
          <w:szCs w:val="28"/>
        </w:rPr>
        <w:t xml:space="preserve">Государственная регистрация права собственности Концедента на недвижимое имущество в составе </w:t>
      </w:r>
      <w:r w:rsidR="00A24DE5">
        <w:rPr>
          <w:sz w:val="28"/>
          <w:szCs w:val="28"/>
          <w:lang w:val="ru-RU"/>
        </w:rPr>
        <w:t>бесхозяйного</w:t>
      </w:r>
      <w:r w:rsidRPr="002C0DBB">
        <w:rPr>
          <w:sz w:val="28"/>
          <w:szCs w:val="28"/>
        </w:rPr>
        <w:t xml:space="preserve"> имущества осуществляется по соглашению Сторон </w:t>
      </w:r>
      <w:r w:rsidR="008A1C50">
        <w:rPr>
          <w:sz w:val="28"/>
          <w:szCs w:val="28"/>
          <w:lang w:val="ru-RU"/>
        </w:rPr>
        <w:t xml:space="preserve"> </w:t>
      </w:r>
      <w:r w:rsidRPr="002C0DBB">
        <w:rPr>
          <w:sz w:val="28"/>
          <w:szCs w:val="28"/>
        </w:rPr>
        <w:t xml:space="preserve">Концедентом или Концессионером.  В случае, если Сторонами будет достигнуто соглашение об осуществлении </w:t>
      </w:r>
      <w:r w:rsidR="00A24DE5">
        <w:rPr>
          <w:sz w:val="28"/>
          <w:szCs w:val="28"/>
          <w:lang w:val="ru-RU"/>
        </w:rPr>
        <w:t>государственной</w:t>
      </w:r>
      <w:r w:rsidRPr="002C0DBB">
        <w:rPr>
          <w:sz w:val="28"/>
          <w:szCs w:val="28"/>
        </w:rPr>
        <w:t xml:space="preserve"> регистрации права собственности Концедента на указанные объекты Концессионером, такая государственная регистрация осуществляется Концессионером в порядке, предусмотренном </w:t>
      </w:r>
      <w:r w:rsidR="002C0DBB" w:rsidRPr="002C0DBB">
        <w:rPr>
          <w:sz w:val="28"/>
          <w:szCs w:val="28"/>
          <w:lang w:val="ru-RU"/>
        </w:rPr>
        <w:t>Соглашением</w:t>
      </w:r>
      <w:r w:rsidRPr="002C0DBB">
        <w:rPr>
          <w:sz w:val="28"/>
          <w:szCs w:val="28"/>
        </w:rPr>
        <w:t xml:space="preserve"> для регистрации созданного и реконструированного имущества.</w:t>
      </w:r>
    </w:p>
    <w:p w:rsidR="0075071A" w:rsidRPr="00ED5DBA" w:rsidRDefault="00ED5DBA" w:rsidP="008436BE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3" w:name="_Ref447050668"/>
      <w:r w:rsidRPr="00ED5DBA">
        <w:rPr>
          <w:sz w:val="28"/>
          <w:szCs w:val="28"/>
          <w:lang w:val="ru-RU"/>
        </w:rPr>
        <w:lastRenderedPageBreak/>
        <w:t>3.13.</w:t>
      </w:r>
      <w:r w:rsidR="008A12FE">
        <w:rPr>
          <w:sz w:val="28"/>
          <w:szCs w:val="28"/>
          <w:lang w:val="ru-RU"/>
        </w:rPr>
        <w:t xml:space="preserve"> </w:t>
      </w:r>
      <w:r w:rsidR="0075071A" w:rsidRPr="00ED5DBA">
        <w:rPr>
          <w:sz w:val="28"/>
          <w:szCs w:val="28"/>
        </w:rPr>
        <w:t xml:space="preserve">После осуществления </w:t>
      </w:r>
      <w:r w:rsidR="00A24DE5">
        <w:rPr>
          <w:sz w:val="28"/>
          <w:szCs w:val="28"/>
          <w:lang w:val="ru-RU"/>
        </w:rPr>
        <w:t>государственной</w:t>
      </w:r>
      <w:r w:rsidR="00A24DE5" w:rsidRPr="002C0DBB">
        <w:rPr>
          <w:sz w:val="28"/>
          <w:szCs w:val="28"/>
        </w:rPr>
        <w:t xml:space="preserve"> </w:t>
      </w:r>
      <w:r w:rsidR="0075071A" w:rsidRPr="00ED5DBA">
        <w:rPr>
          <w:sz w:val="28"/>
          <w:szCs w:val="28"/>
        </w:rPr>
        <w:t>регистрации права</w:t>
      </w:r>
      <w:r w:rsidR="00A14177">
        <w:rPr>
          <w:sz w:val="28"/>
          <w:szCs w:val="28"/>
          <w:lang w:val="ru-RU"/>
        </w:rPr>
        <w:t xml:space="preserve"> </w:t>
      </w:r>
      <w:r w:rsidR="0075071A" w:rsidRPr="00ED5DBA">
        <w:rPr>
          <w:sz w:val="28"/>
          <w:szCs w:val="28"/>
        </w:rPr>
        <w:t xml:space="preserve">собственности Концедента на объекты недвижимости в составе </w:t>
      </w:r>
      <w:r w:rsidR="00A24DE5">
        <w:rPr>
          <w:sz w:val="28"/>
          <w:szCs w:val="28"/>
          <w:lang w:val="ru-RU"/>
        </w:rPr>
        <w:t>бесхозяйного</w:t>
      </w:r>
      <w:r w:rsidR="0075071A" w:rsidRPr="00ED5DBA">
        <w:rPr>
          <w:sz w:val="28"/>
          <w:szCs w:val="28"/>
        </w:rPr>
        <w:t xml:space="preserve"> имущества и (или) оформ</w:t>
      </w:r>
      <w:r w:rsidR="006829BA">
        <w:rPr>
          <w:sz w:val="28"/>
          <w:szCs w:val="28"/>
        </w:rPr>
        <w:t>ления в порядке, установленном з</w:t>
      </w:r>
      <w:r w:rsidR="0075071A" w:rsidRPr="00ED5DBA">
        <w:rPr>
          <w:sz w:val="28"/>
          <w:szCs w:val="28"/>
        </w:rPr>
        <w:t>аконодательством</w:t>
      </w:r>
      <w:r w:rsidR="006829BA">
        <w:rPr>
          <w:sz w:val="28"/>
          <w:szCs w:val="28"/>
          <w:lang w:val="ru-RU"/>
        </w:rPr>
        <w:t xml:space="preserve"> Ро</w:t>
      </w:r>
      <w:r w:rsidR="006829BA">
        <w:rPr>
          <w:sz w:val="28"/>
          <w:szCs w:val="28"/>
          <w:lang w:val="ru-RU"/>
        </w:rPr>
        <w:t>с</w:t>
      </w:r>
      <w:r w:rsidR="006829BA">
        <w:rPr>
          <w:sz w:val="28"/>
          <w:szCs w:val="28"/>
          <w:lang w:val="ru-RU"/>
        </w:rPr>
        <w:t>сийской Федерации</w:t>
      </w:r>
      <w:r w:rsidR="0075071A" w:rsidRPr="00ED5DBA">
        <w:rPr>
          <w:sz w:val="28"/>
          <w:szCs w:val="28"/>
        </w:rPr>
        <w:t xml:space="preserve">, права собственности Концедента на объекты движимого имущества, </w:t>
      </w:r>
      <w:r w:rsidR="00A24DE5" w:rsidRPr="00ED5DBA">
        <w:rPr>
          <w:sz w:val="28"/>
          <w:szCs w:val="28"/>
        </w:rPr>
        <w:t>бесхозяйное</w:t>
      </w:r>
      <w:r w:rsidR="0075071A" w:rsidRPr="00ED5DBA">
        <w:rPr>
          <w:sz w:val="28"/>
          <w:szCs w:val="28"/>
        </w:rPr>
        <w:t xml:space="preserve"> имущество с согласия Концессионера включается в состав </w:t>
      </w:r>
      <w:r w:rsidR="00A24DE5" w:rsidRPr="00ED5DBA">
        <w:rPr>
          <w:sz w:val="28"/>
          <w:szCs w:val="28"/>
        </w:rPr>
        <w:t>объекта</w:t>
      </w:r>
      <w:r w:rsidR="0075071A" w:rsidRPr="00ED5DBA">
        <w:rPr>
          <w:sz w:val="28"/>
          <w:szCs w:val="28"/>
        </w:rPr>
        <w:t xml:space="preserve"> </w:t>
      </w:r>
      <w:r w:rsidRPr="00ED5DBA">
        <w:rPr>
          <w:sz w:val="28"/>
          <w:szCs w:val="28"/>
          <w:lang w:val="ru-RU"/>
        </w:rPr>
        <w:t>С</w:t>
      </w:r>
      <w:r w:rsidR="0075071A" w:rsidRPr="00ED5DBA">
        <w:rPr>
          <w:sz w:val="28"/>
          <w:szCs w:val="28"/>
        </w:rPr>
        <w:t xml:space="preserve">оглашения и  передается во владение и пользование Концессионеру не позднее 30 (тридцати) календарных дней с даты </w:t>
      </w:r>
      <w:r w:rsidR="00A24DE5" w:rsidRPr="00ED5DBA">
        <w:rPr>
          <w:sz w:val="28"/>
          <w:szCs w:val="28"/>
        </w:rPr>
        <w:t>государственной</w:t>
      </w:r>
      <w:r w:rsidR="0075071A" w:rsidRPr="00ED5DBA">
        <w:rPr>
          <w:sz w:val="28"/>
          <w:szCs w:val="28"/>
        </w:rPr>
        <w:t xml:space="preserve"> регистрации и (или) оформления объектов указанного имущества в собственность Концедента.</w:t>
      </w:r>
      <w:bookmarkEnd w:id="3"/>
    </w:p>
    <w:p w:rsidR="0075071A" w:rsidRPr="00A14177" w:rsidRDefault="00A14177" w:rsidP="008436BE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A14177">
        <w:rPr>
          <w:sz w:val="28"/>
          <w:szCs w:val="28"/>
          <w:lang w:val="ru-RU"/>
        </w:rPr>
        <w:t>3.14.</w:t>
      </w:r>
      <w:r w:rsidR="009A7703">
        <w:rPr>
          <w:sz w:val="28"/>
          <w:szCs w:val="28"/>
          <w:lang w:val="ru-RU"/>
        </w:rPr>
        <w:t xml:space="preserve"> </w:t>
      </w:r>
      <w:r w:rsidR="0075071A" w:rsidRPr="00A14177">
        <w:rPr>
          <w:sz w:val="28"/>
          <w:szCs w:val="28"/>
        </w:rPr>
        <w:t xml:space="preserve">Государственная регистрация прав владения и пользования Концессионера объектами недвижимого имущества в составе </w:t>
      </w:r>
      <w:r w:rsidR="004F6CC2">
        <w:rPr>
          <w:sz w:val="28"/>
          <w:szCs w:val="28"/>
          <w:lang w:val="ru-RU"/>
        </w:rPr>
        <w:t>бесхозяйного</w:t>
      </w:r>
      <w:r w:rsidR="0075071A" w:rsidRPr="00A14177">
        <w:rPr>
          <w:sz w:val="28"/>
          <w:szCs w:val="28"/>
        </w:rPr>
        <w:t xml:space="preserve"> имущества</w:t>
      </w:r>
      <w:r w:rsidRPr="00A14177">
        <w:rPr>
          <w:sz w:val="28"/>
          <w:szCs w:val="28"/>
          <w:lang w:val="ru-RU"/>
        </w:rPr>
        <w:t xml:space="preserve"> </w:t>
      </w:r>
      <w:r w:rsidR="0075071A" w:rsidRPr="00A14177">
        <w:rPr>
          <w:sz w:val="28"/>
          <w:szCs w:val="28"/>
        </w:rPr>
        <w:t xml:space="preserve">может осуществляться одновременно с </w:t>
      </w:r>
      <w:r w:rsidR="004F6CC2">
        <w:rPr>
          <w:sz w:val="28"/>
          <w:szCs w:val="28"/>
          <w:lang w:val="ru-RU"/>
        </w:rPr>
        <w:t>государственной</w:t>
      </w:r>
      <w:r w:rsidR="0075071A" w:rsidRPr="00A14177">
        <w:rPr>
          <w:sz w:val="28"/>
          <w:szCs w:val="28"/>
        </w:rPr>
        <w:t xml:space="preserve"> регистрацией права собственности Концедента на это недвижимое имущество в качестве обременения права собственности Концедента в соответствии с </w:t>
      </w:r>
      <w:r w:rsidRPr="00A14177">
        <w:rPr>
          <w:sz w:val="28"/>
          <w:szCs w:val="28"/>
          <w:lang w:val="ru-RU"/>
        </w:rPr>
        <w:t xml:space="preserve">действующим </w:t>
      </w:r>
      <w:r w:rsidR="004F6CC2">
        <w:rPr>
          <w:sz w:val="28"/>
          <w:szCs w:val="28"/>
          <w:lang w:val="ru-RU"/>
        </w:rPr>
        <w:t>з</w:t>
      </w:r>
      <w:r w:rsidR="004F6CC2">
        <w:rPr>
          <w:sz w:val="28"/>
          <w:szCs w:val="28"/>
          <w:lang w:val="ru-RU"/>
        </w:rPr>
        <w:t>а</w:t>
      </w:r>
      <w:r w:rsidR="004F6CC2">
        <w:rPr>
          <w:sz w:val="28"/>
          <w:szCs w:val="28"/>
          <w:lang w:val="ru-RU"/>
        </w:rPr>
        <w:t>конодательством</w:t>
      </w:r>
      <w:r w:rsidR="002A6B38">
        <w:rPr>
          <w:sz w:val="28"/>
          <w:szCs w:val="28"/>
          <w:lang w:val="ru-RU"/>
        </w:rPr>
        <w:t xml:space="preserve"> Российской Федерации</w:t>
      </w:r>
      <w:r w:rsidR="0075071A" w:rsidRPr="00A14177">
        <w:rPr>
          <w:sz w:val="28"/>
          <w:szCs w:val="28"/>
        </w:rPr>
        <w:t>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026CB">
        <w:rPr>
          <w:rFonts w:ascii="Times New Roman" w:hAnsi="Times New Roman" w:cs="Times New Roman"/>
          <w:b/>
          <w:sz w:val="28"/>
          <w:szCs w:val="28"/>
        </w:rPr>
        <w:t>еконструкция объекта Соглашения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4C7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4">
        <w:rPr>
          <w:rFonts w:ascii="Times New Roman" w:hAnsi="Times New Roman" w:cs="Times New Roman"/>
          <w:color w:val="000000"/>
          <w:sz w:val="28"/>
          <w:szCs w:val="28"/>
        </w:rPr>
        <w:t>4.1. Концессионер</w:t>
      </w:r>
      <w:r w:rsidRPr="000853A4">
        <w:rPr>
          <w:rFonts w:ascii="Times New Roman" w:hAnsi="Times New Roman" w:cs="Times New Roman"/>
          <w:sz w:val="28"/>
          <w:szCs w:val="28"/>
        </w:rPr>
        <w:t xml:space="preserve"> обязан за свой счет реконструировать</w:t>
      </w:r>
      <w:r w:rsidR="0034184E" w:rsidRPr="000853A4">
        <w:rPr>
          <w:rFonts w:ascii="Times New Roman" w:hAnsi="Times New Roman" w:cs="Times New Roman"/>
          <w:sz w:val="28"/>
          <w:szCs w:val="28"/>
        </w:rPr>
        <w:t xml:space="preserve"> </w:t>
      </w:r>
      <w:r w:rsidRPr="000853A4">
        <w:rPr>
          <w:rFonts w:ascii="Times New Roman" w:hAnsi="Times New Roman" w:cs="Times New Roman"/>
          <w:sz w:val="28"/>
          <w:szCs w:val="28"/>
        </w:rPr>
        <w:t>недвижимое им</w:t>
      </w:r>
      <w:r w:rsidRPr="000853A4">
        <w:rPr>
          <w:rFonts w:ascii="Times New Roman" w:hAnsi="Times New Roman" w:cs="Times New Roman"/>
          <w:sz w:val="28"/>
          <w:szCs w:val="28"/>
        </w:rPr>
        <w:t>у</w:t>
      </w:r>
      <w:r w:rsidRPr="000853A4">
        <w:rPr>
          <w:rFonts w:ascii="Times New Roman" w:hAnsi="Times New Roman" w:cs="Times New Roman"/>
          <w:sz w:val="28"/>
          <w:szCs w:val="28"/>
        </w:rPr>
        <w:t xml:space="preserve">щество, входящее в </w:t>
      </w:r>
      <w:r w:rsidR="00503640" w:rsidRPr="000853A4">
        <w:rPr>
          <w:rFonts w:ascii="Times New Roman" w:hAnsi="Times New Roman" w:cs="Times New Roman"/>
          <w:sz w:val="28"/>
          <w:szCs w:val="28"/>
        </w:rPr>
        <w:t>о</w:t>
      </w:r>
      <w:r w:rsidRPr="000853A4">
        <w:rPr>
          <w:rFonts w:ascii="Times New Roman" w:hAnsi="Times New Roman" w:cs="Times New Roman"/>
          <w:sz w:val="28"/>
          <w:szCs w:val="28"/>
        </w:rPr>
        <w:t xml:space="preserve">бъект </w:t>
      </w:r>
      <w:r w:rsidR="004F6CC2" w:rsidRPr="000853A4">
        <w:rPr>
          <w:rFonts w:ascii="Times New Roman" w:hAnsi="Times New Roman" w:cs="Times New Roman"/>
          <w:sz w:val="28"/>
          <w:szCs w:val="28"/>
        </w:rPr>
        <w:t>Соглашения,</w:t>
      </w:r>
      <w:r w:rsidR="004F6CC2">
        <w:rPr>
          <w:rFonts w:ascii="Times New Roman" w:hAnsi="Times New Roman" w:cs="Times New Roman"/>
          <w:sz w:val="28"/>
          <w:szCs w:val="28"/>
        </w:rPr>
        <w:t xml:space="preserve"> </w:t>
      </w:r>
      <w:r w:rsidR="004F6CC2" w:rsidRPr="000853A4">
        <w:rPr>
          <w:rFonts w:ascii="Times New Roman" w:hAnsi="Times New Roman" w:cs="Times New Roman"/>
          <w:sz w:val="28"/>
          <w:szCs w:val="28"/>
        </w:rPr>
        <w:t>технико</w:t>
      </w:r>
      <w:r w:rsidR="00503640" w:rsidRPr="000853A4">
        <w:rPr>
          <w:rFonts w:ascii="Times New Roman" w:hAnsi="Times New Roman" w:cs="Times New Roman"/>
          <w:bCs/>
          <w:sz w:val="28"/>
          <w:szCs w:val="28"/>
        </w:rPr>
        <w:t>-экономические показатели кот</w:t>
      </w:r>
      <w:r w:rsidR="00503640" w:rsidRPr="000853A4">
        <w:rPr>
          <w:rFonts w:ascii="Times New Roman" w:hAnsi="Times New Roman" w:cs="Times New Roman"/>
          <w:bCs/>
          <w:sz w:val="28"/>
          <w:szCs w:val="28"/>
        </w:rPr>
        <w:t>о</w:t>
      </w:r>
      <w:r w:rsidR="00503640" w:rsidRPr="000853A4">
        <w:rPr>
          <w:rFonts w:ascii="Times New Roman" w:hAnsi="Times New Roman" w:cs="Times New Roman"/>
          <w:bCs/>
          <w:sz w:val="28"/>
          <w:szCs w:val="28"/>
        </w:rPr>
        <w:t>р</w:t>
      </w:r>
      <w:r w:rsidR="00F97E89" w:rsidRPr="000853A4">
        <w:rPr>
          <w:rFonts w:ascii="Times New Roman" w:hAnsi="Times New Roman" w:cs="Times New Roman"/>
          <w:bCs/>
          <w:sz w:val="28"/>
          <w:szCs w:val="28"/>
        </w:rPr>
        <w:t>ого</w:t>
      </w:r>
      <w:r w:rsidR="008A1C50">
        <w:rPr>
          <w:rFonts w:ascii="Times New Roman" w:hAnsi="Times New Roman" w:cs="Times New Roman"/>
          <w:bCs/>
          <w:sz w:val="28"/>
          <w:szCs w:val="28"/>
        </w:rPr>
        <w:t xml:space="preserve"> установлены в П</w:t>
      </w:r>
      <w:r w:rsidR="00503640" w:rsidRPr="000853A4">
        <w:rPr>
          <w:rFonts w:ascii="Times New Roman" w:hAnsi="Times New Roman" w:cs="Times New Roman"/>
          <w:bCs/>
          <w:sz w:val="28"/>
          <w:szCs w:val="28"/>
        </w:rPr>
        <w:t>риложении №1</w:t>
      </w:r>
      <w:r w:rsidR="008A12FE">
        <w:rPr>
          <w:rFonts w:ascii="Times New Roman" w:hAnsi="Times New Roman" w:cs="Times New Roman"/>
          <w:bCs/>
          <w:sz w:val="28"/>
          <w:szCs w:val="28"/>
        </w:rPr>
        <w:t xml:space="preserve"> к Соглашению</w:t>
      </w:r>
      <w:r w:rsidR="00503640" w:rsidRPr="000853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853A4">
        <w:rPr>
          <w:rFonts w:ascii="Times New Roman" w:hAnsi="Times New Roman" w:cs="Times New Roman"/>
          <w:sz w:val="28"/>
          <w:szCs w:val="28"/>
        </w:rPr>
        <w:t xml:space="preserve">согласно заданию </w:t>
      </w:r>
      <w:r w:rsidR="00F97E89" w:rsidRPr="000853A4">
        <w:rPr>
          <w:rFonts w:ascii="Times New Roman" w:hAnsi="Times New Roman" w:cs="Times New Roman"/>
          <w:sz w:val="28"/>
          <w:szCs w:val="28"/>
        </w:rPr>
        <w:t>Концеде</w:t>
      </w:r>
      <w:r w:rsidR="00F97E89" w:rsidRPr="000853A4">
        <w:rPr>
          <w:rFonts w:ascii="Times New Roman" w:hAnsi="Times New Roman" w:cs="Times New Roman"/>
          <w:sz w:val="28"/>
          <w:szCs w:val="28"/>
        </w:rPr>
        <w:t>н</w:t>
      </w:r>
      <w:r w:rsidR="00F97E89" w:rsidRPr="000853A4">
        <w:rPr>
          <w:rFonts w:ascii="Times New Roman" w:hAnsi="Times New Roman" w:cs="Times New Roman"/>
          <w:sz w:val="28"/>
          <w:szCs w:val="28"/>
        </w:rPr>
        <w:t xml:space="preserve">та </w:t>
      </w:r>
      <w:r w:rsidRPr="000853A4">
        <w:rPr>
          <w:rFonts w:ascii="Times New Roman" w:hAnsi="Times New Roman" w:cs="Times New Roman"/>
          <w:sz w:val="28"/>
          <w:szCs w:val="28"/>
        </w:rPr>
        <w:t xml:space="preserve">и перечню основных мероприятий, состав и </w:t>
      </w:r>
      <w:r w:rsidR="008A1C50">
        <w:rPr>
          <w:rFonts w:ascii="Times New Roman" w:hAnsi="Times New Roman" w:cs="Times New Roman"/>
          <w:sz w:val="28"/>
          <w:szCs w:val="28"/>
        </w:rPr>
        <w:t>описание которых установлены в П</w:t>
      </w:r>
      <w:r w:rsidRPr="000853A4">
        <w:rPr>
          <w:rFonts w:ascii="Times New Roman" w:hAnsi="Times New Roman" w:cs="Times New Roman"/>
          <w:sz w:val="28"/>
          <w:szCs w:val="28"/>
        </w:rPr>
        <w:t>риложении №</w:t>
      </w:r>
      <w:r w:rsidR="00503640" w:rsidRPr="000853A4">
        <w:rPr>
          <w:rFonts w:ascii="Times New Roman" w:hAnsi="Times New Roman" w:cs="Times New Roman"/>
          <w:sz w:val="28"/>
          <w:szCs w:val="28"/>
        </w:rPr>
        <w:t xml:space="preserve">3 </w:t>
      </w:r>
      <w:r w:rsidRPr="000853A4">
        <w:rPr>
          <w:rFonts w:ascii="Times New Roman" w:hAnsi="Times New Roman" w:cs="Times New Roman"/>
          <w:sz w:val="28"/>
          <w:szCs w:val="28"/>
        </w:rPr>
        <w:t xml:space="preserve">к настоящему Соглашению, в сроки, указанные в </w:t>
      </w:r>
      <w:r w:rsidR="000853A4" w:rsidRPr="000853A4">
        <w:rPr>
          <w:rFonts w:ascii="Times New Roman" w:hAnsi="Times New Roman" w:cs="Times New Roman"/>
          <w:sz w:val="28"/>
          <w:szCs w:val="28"/>
        </w:rPr>
        <w:t>р</w:t>
      </w:r>
      <w:r w:rsidRPr="000853A4">
        <w:rPr>
          <w:rFonts w:ascii="Times New Roman" w:hAnsi="Times New Roman" w:cs="Times New Roman"/>
          <w:sz w:val="28"/>
          <w:szCs w:val="28"/>
        </w:rPr>
        <w:t xml:space="preserve">азделе </w:t>
      </w:r>
      <w:r w:rsidRPr="000853A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03640" w:rsidRPr="000853A4">
        <w:rPr>
          <w:rFonts w:ascii="Times New Roman" w:hAnsi="Times New Roman" w:cs="Times New Roman"/>
          <w:sz w:val="28"/>
          <w:szCs w:val="28"/>
        </w:rPr>
        <w:t xml:space="preserve"> </w:t>
      </w:r>
      <w:r w:rsidRPr="000853A4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311CD2" w:rsidRPr="00311CD2" w:rsidRDefault="00F811CB" w:rsidP="00311CD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311CD2">
        <w:rPr>
          <w:rFonts w:ascii="Times New Roman" w:hAnsi="Times New Roman" w:cs="Times New Roman"/>
          <w:b w:val="0"/>
          <w:sz w:val="28"/>
          <w:szCs w:val="28"/>
        </w:rPr>
        <w:t>4.2.</w:t>
      </w:r>
      <w:r w:rsidR="00311CD2" w:rsidRPr="00311CD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Концессионер    обязан   достигнуть   плановых   значений   показат</w:t>
      </w:r>
      <w:r w:rsidR="00311CD2" w:rsidRPr="00311CD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е</w:t>
      </w:r>
      <w:r w:rsidR="00311CD2" w:rsidRPr="00311CD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лей</w:t>
      </w:r>
      <w:r w:rsidR="00311CD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311CD2" w:rsidRPr="00311CD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деятельно</w:t>
      </w:r>
      <w:r w:rsidR="008A1C5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сти Концессионера, указанных в П</w:t>
      </w:r>
      <w:r w:rsidR="00311CD2" w:rsidRPr="00311CD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риложении </w:t>
      </w:r>
      <w:r w:rsidR="00C6033C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№</w:t>
      </w:r>
      <w:r w:rsidR="00311CD2" w:rsidRPr="00311CD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6</w:t>
      </w:r>
      <w:r w:rsidR="005C4FE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к Соглашению</w:t>
      </w:r>
      <w:r w:rsidR="00311CD2" w:rsidRPr="00311CD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DC2E0D" w:rsidRPr="00DC2E0D" w:rsidRDefault="00F811CB" w:rsidP="00DC2E0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C2E0D">
        <w:rPr>
          <w:rFonts w:ascii="Times New Roman" w:hAnsi="Times New Roman" w:cs="Times New Roman"/>
          <w:b w:val="0"/>
          <w:sz w:val="28"/>
          <w:szCs w:val="28"/>
        </w:rPr>
        <w:t>4.3. Перечень реконструируем</w:t>
      </w:r>
      <w:r w:rsidR="00DC2E0D" w:rsidRPr="00DC2E0D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="00A24DE5" w:rsidRPr="00DC2E0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объектов, </w:t>
      </w:r>
      <w:r w:rsidR="004F6CC2" w:rsidRPr="00DC2E0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входящих в состав</w:t>
      </w:r>
      <w:r w:rsidR="00DC2E0D" w:rsidRPr="00DC2E0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объекта   </w:t>
      </w:r>
      <w:r w:rsidR="004F6CC2" w:rsidRPr="00DC2E0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Соглашения, устанавливается в</w:t>
      </w:r>
      <w:r w:rsidR="004F6CC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соответствии </w:t>
      </w:r>
      <w:r w:rsidR="00DC2E0D" w:rsidRPr="00DC2E0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с  инвестиционными программами Концессионера, утверждаемыми в порядке,  установленном  законодательством  Российской  Федерации  в  сфере регулирования цен (тарифов), и </w:t>
      </w:r>
      <w:r w:rsidR="005D5C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содержится в</w:t>
      </w:r>
      <w:r w:rsidR="008A1C5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</w:t>
      </w:r>
      <w:r w:rsidR="00DC2E0D" w:rsidRPr="00DC2E0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риложени</w:t>
      </w:r>
      <w:r w:rsidR="005D5C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и</w:t>
      </w:r>
      <w:r w:rsidR="00DC2E0D" w:rsidRPr="00DC2E0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114ED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№</w:t>
      </w:r>
      <w:r w:rsidR="005D5C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3</w:t>
      </w:r>
      <w:r w:rsidR="00DC2E0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к Соглашению</w:t>
      </w:r>
      <w:r w:rsidR="00DC2E0D" w:rsidRPr="00DC2E0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D2424C" w:rsidRPr="00D2424C" w:rsidRDefault="00F811CB" w:rsidP="00C02A2C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D2424C">
        <w:rPr>
          <w:sz w:val="28"/>
          <w:szCs w:val="28"/>
        </w:rPr>
        <w:t>4.4.</w:t>
      </w:r>
      <w:r w:rsidR="00504030" w:rsidRPr="00D2424C">
        <w:rPr>
          <w:bCs/>
          <w:sz w:val="28"/>
          <w:szCs w:val="28"/>
        </w:rPr>
        <w:t xml:space="preserve"> Стороны   обязуются   осуществить   действия,   необходимые   для </w:t>
      </w:r>
      <w:r w:rsidR="00504030" w:rsidRPr="00D2424C">
        <w:rPr>
          <w:sz w:val="28"/>
          <w:szCs w:val="28"/>
        </w:rPr>
        <w:t xml:space="preserve">государственной </w:t>
      </w:r>
      <w:r w:rsidR="00DA1EF0">
        <w:rPr>
          <w:sz w:val="28"/>
          <w:szCs w:val="28"/>
        </w:rPr>
        <w:t>регистрации</w:t>
      </w:r>
      <w:r w:rsidR="00DA1EF0">
        <w:rPr>
          <w:sz w:val="28"/>
          <w:szCs w:val="28"/>
          <w:lang w:val="ru-RU"/>
        </w:rPr>
        <w:t xml:space="preserve"> </w:t>
      </w:r>
      <w:r w:rsidR="00504030" w:rsidRPr="00D2424C">
        <w:rPr>
          <w:sz w:val="28"/>
          <w:szCs w:val="28"/>
        </w:rPr>
        <w:t>прав</w:t>
      </w:r>
      <w:r w:rsidR="00DA1EF0">
        <w:rPr>
          <w:sz w:val="28"/>
          <w:szCs w:val="28"/>
          <w:lang w:val="ru-RU"/>
        </w:rPr>
        <w:t xml:space="preserve">а </w:t>
      </w:r>
      <w:r w:rsidR="00DA1EF0">
        <w:rPr>
          <w:sz w:val="28"/>
          <w:szCs w:val="28"/>
        </w:rPr>
        <w:t>собственности</w:t>
      </w:r>
      <w:r w:rsidR="00DA1EF0">
        <w:rPr>
          <w:sz w:val="28"/>
          <w:szCs w:val="28"/>
          <w:lang w:val="ru-RU"/>
        </w:rPr>
        <w:t xml:space="preserve"> </w:t>
      </w:r>
      <w:r w:rsidR="00504030" w:rsidRPr="00D2424C">
        <w:rPr>
          <w:sz w:val="28"/>
          <w:szCs w:val="28"/>
        </w:rPr>
        <w:t>Концедента</w:t>
      </w:r>
      <w:r w:rsidR="00DA1EF0">
        <w:rPr>
          <w:sz w:val="28"/>
          <w:szCs w:val="28"/>
          <w:lang w:val="ru-RU"/>
        </w:rPr>
        <w:t xml:space="preserve"> </w:t>
      </w:r>
      <w:r w:rsidR="00504030" w:rsidRPr="00D2424C">
        <w:rPr>
          <w:sz w:val="28"/>
          <w:szCs w:val="28"/>
        </w:rPr>
        <w:t xml:space="preserve">на </w:t>
      </w:r>
      <w:r w:rsidRPr="00D2424C">
        <w:rPr>
          <w:sz w:val="28"/>
          <w:szCs w:val="28"/>
        </w:rPr>
        <w:t xml:space="preserve">реконструируемое недвижимое имущество, входящее в состав </w:t>
      </w:r>
      <w:r w:rsidR="00C6033C" w:rsidRPr="00D2424C">
        <w:rPr>
          <w:sz w:val="28"/>
          <w:szCs w:val="28"/>
        </w:rPr>
        <w:t>о</w:t>
      </w:r>
      <w:r w:rsidR="002216C9" w:rsidRPr="00D2424C">
        <w:rPr>
          <w:sz w:val="28"/>
          <w:szCs w:val="28"/>
        </w:rPr>
        <w:t>бъекта Соглашения</w:t>
      </w:r>
      <w:r w:rsidR="00D2424C" w:rsidRPr="00D2424C">
        <w:rPr>
          <w:sz w:val="28"/>
          <w:szCs w:val="28"/>
          <w:lang w:val="ru-RU"/>
        </w:rPr>
        <w:t xml:space="preserve">, </w:t>
      </w:r>
      <w:r w:rsidR="00D2424C" w:rsidRPr="00B3272F">
        <w:rPr>
          <w:sz w:val="28"/>
          <w:szCs w:val="28"/>
        </w:rPr>
        <w:t xml:space="preserve">и права владения и пользования Концессионера в отношении такого </w:t>
      </w:r>
      <w:r w:rsidR="00D2424C">
        <w:rPr>
          <w:sz w:val="28"/>
          <w:szCs w:val="28"/>
          <w:lang w:val="ru-RU"/>
        </w:rPr>
        <w:t xml:space="preserve">имущество, </w:t>
      </w:r>
      <w:r w:rsidR="00D2424C" w:rsidRPr="00D2424C">
        <w:rPr>
          <w:sz w:val="28"/>
          <w:szCs w:val="28"/>
          <w:lang w:val="ru-RU"/>
        </w:rPr>
        <w:t>в том числе:</w:t>
      </w:r>
    </w:p>
    <w:p w:rsidR="00B3272F" w:rsidRPr="00B3272F" w:rsidRDefault="00D2424C" w:rsidP="00C02A2C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4" w:name="_Ref369114177"/>
      <w:bookmarkStart w:id="5" w:name="_Ref165361720"/>
      <w:bookmarkStart w:id="6" w:name="_Ref219718674"/>
      <w:r>
        <w:rPr>
          <w:sz w:val="28"/>
          <w:szCs w:val="28"/>
          <w:lang w:val="ru-RU"/>
        </w:rPr>
        <w:t>4.4.1.</w:t>
      </w:r>
      <w:r w:rsidR="00455197">
        <w:rPr>
          <w:sz w:val="28"/>
          <w:szCs w:val="28"/>
          <w:lang w:val="ru-RU"/>
        </w:rPr>
        <w:t xml:space="preserve"> </w:t>
      </w:r>
      <w:r w:rsidR="002216C9" w:rsidRPr="00B3272F">
        <w:rPr>
          <w:sz w:val="28"/>
          <w:szCs w:val="28"/>
        </w:rPr>
        <w:t xml:space="preserve">После выдачи </w:t>
      </w:r>
      <w:r w:rsidR="004F6CC2">
        <w:rPr>
          <w:sz w:val="28"/>
          <w:szCs w:val="28"/>
          <w:lang w:val="ru-RU"/>
        </w:rPr>
        <w:t>разрешения</w:t>
      </w:r>
      <w:r w:rsidR="002216C9" w:rsidRPr="00B3272F">
        <w:rPr>
          <w:sz w:val="28"/>
          <w:szCs w:val="28"/>
        </w:rPr>
        <w:t xml:space="preserve"> на ввод в эксплуатацию в отношении реконструированного объекта, входящего в состав </w:t>
      </w:r>
      <w:r w:rsidR="004F6CC2">
        <w:rPr>
          <w:sz w:val="28"/>
          <w:szCs w:val="28"/>
          <w:lang w:val="ru-RU"/>
        </w:rPr>
        <w:t>объекта</w:t>
      </w:r>
      <w:r w:rsidR="002216C9" w:rsidRPr="00B3272F">
        <w:rPr>
          <w:sz w:val="28"/>
          <w:szCs w:val="28"/>
        </w:rPr>
        <w:t xml:space="preserve"> </w:t>
      </w:r>
      <w:r w:rsidR="002216C9" w:rsidRPr="00B3272F">
        <w:rPr>
          <w:sz w:val="28"/>
          <w:szCs w:val="28"/>
          <w:lang w:val="ru-RU"/>
        </w:rPr>
        <w:t>С</w:t>
      </w:r>
      <w:r w:rsidR="002216C9" w:rsidRPr="00B3272F">
        <w:rPr>
          <w:sz w:val="28"/>
          <w:szCs w:val="28"/>
        </w:rPr>
        <w:t xml:space="preserve">оглашения, Концессионер </w:t>
      </w:r>
      <w:r w:rsidR="00CF5042" w:rsidRPr="00B3272F">
        <w:rPr>
          <w:sz w:val="28"/>
          <w:szCs w:val="28"/>
          <w:lang w:val="ru-RU"/>
        </w:rPr>
        <w:t xml:space="preserve"> за свой счет </w:t>
      </w:r>
      <w:r w:rsidR="002216C9" w:rsidRPr="00B3272F">
        <w:rPr>
          <w:sz w:val="28"/>
          <w:szCs w:val="28"/>
        </w:rPr>
        <w:t xml:space="preserve">осуществляет все действия, необходимые для </w:t>
      </w:r>
      <w:r w:rsidR="00455197" w:rsidRPr="00B3272F">
        <w:rPr>
          <w:sz w:val="28"/>
          <w:szCs w:val="28"/>
        </w:rPr>
        <w:t>государственной</w:t>
      </w:r>
      <w:r w:rsidR="002216C9" w:rsidRPr="00B3272F">
        <w:rPr>
          <w:sz w:val="28"/>
          <w:szCs w:val="28"/>
        </w:rPr>
        <w:t xml:space="preserve"> регистрации права собственности Концедента и права владения и пользования Концессионера в отношении такого объекта</w:t>
      </w:r>
      <w:bookmarkEnd w:id="4"/>
      <w:r>
        <w:rPr>
          <w:sz w:val="28"/>
          <w:szCs w:val="28"/>
          <w:lang w:val="ru-RU"/>
        </w:rPr>
        <w:t>.</w:t>
      </w:r>
      <w:r w:rsidR="00B3272F">
        <w:rPr>
          <w:sz w:val="28"/>
          <w:szCs w:val="28"/>
          <w:lang w:val="ru-RU"/>
        </w:rPr>
        <w:t xml:space="preserve"> </w:t>
      </w:r>
    </w:p>
    <w:p w:rsidR="00CF5042" w:rsidRPr="00B3272F" w:rsidRDefault="00D2424C" w:rsidP="00C02A2C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7" w:name="_Ref387943301"/>
      <w:r>
        <w:rPr>
          <w:sz w:val="28"/>
          <w:szCs w:val="28"/>
          <w:lang w:val="ru-RU"/>
        </w:rPr>
        <w:t>4.4.2.</w:t>
      </w:r>
      <w:r w:rsidR="009A77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="002216C9" w:rsidRPr="00B3272F">
        <w:rPr>
          <w:sz w:val="28"/>
          <w:szCs w:val="28"/>
        </w:rPr>
        <w:t xml:space="preserve"> течение 1 (одного) календарного месяца с даты выдачи </w:t>
      </w:r>
      <w:r w:rsidR="00455197" w:rsidRPr="00B3272F">
        <w:rPr>
          <w:sz w:val="28"/>
          <w:szCs w:val="28"/>
        </w:rPr>
        <w:t>разрешения</w:t>
      </w:r>
      <w:r w:rsidR="002216C9" w:rsidRPr="00B3272F">
        <w:rPr>
          <w:sz w:val="28"/>
          <w:szCs w:val="28"/>
        </w:rPr>
        <w:t xml:space="preserve"> на ввод в эксплуатацию в отношении реконструированного объекта Концессионер обязан подать документы в </w:t>
      </w:r>
      <w:r w:rsidR="00455197" w:rsidRPr="00B3272F">
        <w:rPr>
          <w:sz w:val="28"/>
          <w:szCs w:val="28"/>
        </w:rPr>
        <w:t>государственный</w:t>
      </w:r>
      <w:r w:rsidR="002216C9" w:rsidRPr="00B3272F">
        <w:rPr>
          <w:sz w:val="28"/>
          <w:szCs w:val="28"/>
        </w:rPr>
        <w:t xml:space="preserve"> орган, осуществляющий </w:t>
      </w:r>
      <w:r w:rsidR="00455197" w:rsidRPr="00B3272F">
        <w:rPr>
          <w:sz w:val="28"/>
          <w:szCs w:val="28"/>
        </w:rPr>
        <w:t>государственную</w:t>
      </w:r>
      <w:r w:rsidR="002216C9" w:rsidRPr="00B3272F">
        <w:rPr>
          <w:sz w:val="28"/>
          <w:szCs w:val="28"/>
        </w:rPr>
        <w:t xml:space="preserve"> регистрацию</w:t>
      </w:r>
      <w:r w:rsidR="00CF5042" w:rsidRPr="00B3272F">
        <w:rPr>
          <w:sz w:val="28"/>
          <w:szCs w:val="28"/>
          <w:lang w:val="ru-RU"/>
        </w:rPr>
        <w:t xml:space="preserve">. </w:t>
      </w:r>
      <w:bookmarkStart w:id="8" w:name="_DV_M427"/>
      <w:bookmarkStart w:id="9" w:name="_DV_M428"/>
      <w:bookmarkStart w:id="10" w:name="_Ref165361602"/>
      <w:bookmarkStart w:id="11" w:name="_Ref219718677"/>
      <w:bookmarkEnd w:id="5"/>
      <w:bookmarkEnd w:id="6"/>
      <w:bookmarkEnd w:id="7"/>
      <w:bookmarkEnd w:id="8"/>
      <w:bookmarkEnd w:id="9"/>
    </w:p>
    <w:p w:rsidR="002216C9" w:rsidRPr="00DA1EF0" w:rsidRDefault="00DA1EF0" w:rsidP="00C02A2C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DA1EF0">
        <w:rPr>
          <w:sz w:val="28"/>
          <w:szCs w:val="28"/>
          <w:lang w:val="ru-RU"/>
        </w:rPr>
        <w:lastRenderedPageBreak/>
        <w:t xml:space="preserve">4.4.3. </w:t>
      </w:r>
      <w:r w:rsidR="002216C9" w:rsidRPr="00DA1EF0">
        <w:rPr>
          <w:sz w:val="28"/>
          <w:szCs w:val="28"/>
        </w:rPr>
        <w:t xml:space="preserve">Концедент обязан оказать необходимое содействие Концессионеру в исполнении его обязательств, в частности, предоставить Концессионеру все необходимые для этого данные и документы в соответствии с требованиями </w:t>
      </w:r>
      <w:r w:rsidR="00CF5042" w:rsidRPr="00DA1EF0">
        <w:rPr>
          <w:sz w:val="28"/>
          <w:szCs w:val="28"/>
          <w:lang w:val="ru-RU"/>
        </w:rPr>
        <w:t>де</w:t>
      </w:r>
      <w:r w:rsidR="00CF5042" w:rsidRPr="00DA1EF0">
        <w:rPr>
          <w:sz w:val="28"/>
          <w:szCs w:val="28"/>
          <w:lang w:val="ru-RU"/>
        </w:rPr>
        <w:t>й</w:t>
      </w:r>
      <w:r w:rsidR="00CF5042" w:rsidRPr="00DA1EF0">
        <w:rPr>
          <w:sz w:val="28"/>
          <w:szCs w:val="28"/>
          <w:lang w:val="ru-RU"/>
        </w:rPr>
        <w:t xml:space="preserve">ствующего </w:t>
      </w:r>
      <w:r w:rsidR="004F6CC2">
        <w:rPr>
          <w:sz w:val="28"/>
          <w:szCs w:val="28"/>
          <w:lang w:val="ru-RU"/>
        </w:rPr>
        <w:t>законодательства</w:t>
      </w:r>
      <w:r w:rsidR="002A6B38">
        <w:rPr>
          <w:sz w:val="28"/>
          <w:szCs w:val="28"/>
          <w:lang w:val="ru-RU"/>
        </w:rPr>
        <w:t xml:space="preserve"> Российской Федерации</w:t>
      </w:r>
      <w:r w:rsidR="002216C9" w:rsidRPr="00DA1EF0">
        <w:rPr>
          <w:sz w:val="28"/>
          <w:szCs w:val="28"/>
        </w:rPr>
        <w:t>, которые могут быть получены или подготовлены исключительно Концедентом.</w:t>
      </w:r>
      <w:bookmarkEnd w:id="10"/>
      <w:bookmarkEnd w:id="11"/>
    </w:p>
    <w:p w:rsidR="002216C9" w:rsidRPr="00DA1EF0" w:rsidRDefault="00DA1EF0" w:rsidP="002B6D88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12" w:name="_Ref374356872"/>
      <w:r w:rsidRPr="00DA1EF0">
        <w:rPr>
          <w:sz w:val="28"/>
          <w:szCs w:val="28"/>
          <w:lang w:val="ru-RU"/>
        </w:rPr>
        <w:t xml:space="preserve">4.4.4. </w:t>
      </w:r>
      <w:r w:rsidR="002216C9" w:rsidRPr="00DA1EF0">
        <w:rPr>
          <w:sz w:val="28"/>
          <w:szCs w:val="28"/>
        </w:rPr>
        <w:t xml:space="preserve">Концессионер обязан представить Концеденту оригиналы документов, подтверждающих </w:t>
      </w:r>
      <w:r w:rsidR="004F6CC2">
        <w:rPr>
          <w:sz w:val="28"/>
          <w:szCs w:val="28"/>
          <w:lang w:val="ru-RU"/>
        </w:rPr>
        <w:t>государственную</w:t>
      </w:r>
      <w:r w:rsidR="002216C9" w:rsidRPr="00DA1EF0">
        <w:rPr>
          <w:sz w:val="28"/>
          <w:szCs w:val="28"/>
        </w:rPr>
        <w:t xml:space="preserve"> регистрацию права собственности Концедента и прав владения и пользования Концессионера, в течение 5 (пяти) </w:t>
      </w:r>
      <w:r w:rsidR="004F6CC2">
        <w:rPr>
          <w:sz w:val="28"/>
          <w:szCs w:val="28"/>
          <w:lang w:val="ru-RU"/>
        </w:rPr>
        <w:t>р</w:t>
      </w:r>
      <w:r w:rsidR="004F6CC2">
        <w:rPr>
          <w:sz w:val="28"/>
          <w:szCs w:val="28"/>
          <w:lang w:val="ru-RU"/>
        </w:rPr>
        <w:t>а</w:t>
      </w:r>
      <w:r w:rsidR="004F6CC2">
        <w:rPr>
          <w:sz w:val="28"/>
          <w:szCs w:val="28"/>
          <w:lang w:val="ru-RU"/>
        </w:rPr>
        <w:t>бочих</w:t>
      </w:r>
      <w:r w:rsidR="002216C9" w:rsidRPr="00DA1EF0">
        <w:rPr>
          <w:sz w:val="28"/>
          <w:szCs w:val="28"/>
        </w:rPr>
        <w:t xml:space="preserve"> дней с даты </w:t>
      </w:r>
      <w:r w:rsidR="004F6CC2">
        <w:rPr>
          <w:sz w:val="28"/>
          <w:szCs w:val="28"/>
          <w:lang w:val="ru-RU"/>
        </w:rPr>
        <w:t>государственной</w:t>
      </w:r>
      <w:r w:rsidR="002216C9" w:rsidRPr="00DA1EF0">
        <w:rPr>
          <w:sz w:val="28"/>
          <w:szCs w:val="28"/>
        </w:rPr>
        <w:t xml:space="preserve"> регистрации</w:t>
      </w:r>
      <w:r w:rsidR="00CF5042" w:rsidRPr="00DA1EF0">
        <w:rPr>
          <w:sz w:val="28"/>
          <w:szCs w:val="28"/>
          <w:lang w:val="ru-RU"/>
        </w:rPr>
        <w:t xml:space="preserve"> прав</w:t>
      </w:r>
      <w:r w:rsidR="002216C9" w:rsidRPr="00DA1EF0">
        <w:rPr>
          <w:sz w:val="28"/>
          <w:szCs w:val="28"/>
        </w:rPr>
        <w:t>.</w:t>
      </w:r>
      <w:bookmarkEnd w:id="12"/>
    </w:p>
    <w:p w:rsidR="00F811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4.</w:t>
      </w:r>
      <w:r w:rsidR="00912904">
        <w:rPr>
          <w:rFonts w:ascii="Times New Roman" w:hAnsi="Times New Roman" w:cs="Times New Roman"/>
          <w:sz w:val="28"/>
          <w:szCs w:val="28"/>
        </w:rPr>
        <w:t>5</w:t>
      </w:r>
      <w:r w:rsidRPr="007026CB">
        <w:rPr>
          <w:rFonts w:ascii="Times New Roman" w:hAnsi="Times New Roman" w:cs="Times New Roman"/>
          <w:sz w:val="28"/>
          <w:szCs w:val="28"/>
        </w:rPr>
        <w:t>.</w:t>
      </w:r>
      <w:r w:rsidR="009A7703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 xml:space="preserve">Концессионер </w:t>
      </w:r>
      <w:r w:rsidRPr="00B66186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B66186" w:rsidRPr="00B66186">
        <w:rPr>
          <w:rFonts w:ascii="Times New Roman" w:hAnsi="Times New Roman" w:cs="Times New Roman"/>
          <w:sz w:val="28"/>
          <w:szCs w:val="28"/>
        </w:rPr>
        <w:t xml:space="preserve">с согласия Концедента </w:t>
      </w:r>
      <w:r w:rsidRPr="00B66186">
        <w:rPr>
          <w:rFonts w:ascii="Times New Roman" w:hAnsi="Times New Roman" w:cs="Times New Roman"/>
          <w:sz w:val="28"/>
          <w:szCs w:val="28"/>
        </w:rPr>
        <w:t xml:space="preserve">привлекать к выполнению работ по реконструкции </w:t>
      </w:r>
      <w:r w:rsidR="00A24DE5" w:rsidRPr="00B66186">
        <w:rPr>
          <w:rFonts w:ascii="Times New Roman" w:hAnsi="Times New Roman" w:cs="Times New Roman"/>
          <w:bCs/>
          <w:sz w:val="28"/>
          <w:szCs w:val="28"/>
        </w:rPr>
        <w:t xml:space="preserve">объектов, входящих </w:t>
      </w:r>
      <w:r w:rsidR="004F6CC2" w:rsidRPr="00B66186">
        <w:rPr>
          <w:rFonts w:ascii="Times New Roman" w:hAnsi="Times New Roman" w:cs="Times New Roman"/>
          <w:bCs/>
          <w:sz w:val="28"/>
          <w:szCs w:val="28"/>
        </w:rPr>
        <w:t>в состав</w:t>
      </w:r>
      <w:r w:rsidR="00B66186" w:rsidRPr="00B66186">
        <w:rPr>
          <w:rFonts w:ascii="Times New Roman" w:hAnsi="Times New Roman" w:cs="Times New Roman"/>
          <w:bCs/>
          <w:sz w:val="28"/>
          <w:szCs w:val="28"/>
        </w:rPr>
        <w:t xml:space="preserve">   объекта   Соглашения, </w:t>
      </w:r>
      <w:r w:rsidRPr="00B66186">
        <w:rPr>
          <w:rFonts w:ascii="Times New Roman" w:hAnsi="Times New Roman" w:cs="Times New Roman"/>
          <w:sz w:val="28"/>
          <w:szCs w:val="28"/>
        </w:rPr>
        <w:t>тр</w:t>
      </w:r>
      <w:r w:rsidRPr="00B66186">
        <w:rPr>
          <w:rFonts w:ascii="Times New Roman" w:hAnsi="Times New Roman" w:cs="Times New Roman"/>
          <w:sz w:val="28"/>
          <w:szCs w:val="28"/>
        </w:rPr>
        <w:t>е</w:t>
      </w:r>
      <w:r w:rsidRPr="00B66186">
        <w:rPr>
          <w:rFonts w:ascii="Times New Roman" w:hAnsi="Times New Roman" w:cs="Times New Roman"/>
          <w:sz w:val="28"/>
          <w:szCs w:val="28"/>
        </w:rPr>
        <w:t>тьих лиц, за действия</w:t>
      </w:r>
      <w:r w:rsidRPr="007026CB">
        <w:rPr>
          <w:rFonts w:ascii="Times New Roman" w:hAnsi="Times New Roman" w:cs="Times New Roman"/>
          <w:sz w:val="28"/>
          <w:szCs w:val="28"/>
        </w:rPr>
        <w:t xml:space="preserve"> которых он отвечает, как за свои собственные.</w:t>
      </w:r>
    </w:p>
    <w:p w:rsidR="00912904" w:rsidRPr="00B66186" w:rsidRDefault="00B66186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86">
        <w:rPr>
          <w:rFonts w:ascii="Times New Roman" w:hAnsi="Times New Roman" w:cs="Times New Roman"/>
          <w:sz w:val="28"/>
          <w:szCs w:val="28"/>
        </w:rPr>
        <w:t xml:space="preserve">4.6. </w:t>
      </w:r>
      <w:r w:rsidR="004F1241"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Pr="00B66186">
        <w:rPr>
          <w:rFonts w:ascii="Times New Roman" w:hAnsi="Times New Roman" w:cs="Times New Roman"/>
          <w:bCs/>
          <w:sz w:val="28"/>
          <w:szCs w:val="28"/>
        </w:rPr>
        <w:t>Концессионер обязан за свой счет разработать и согласовать с Концедентом проектную документацию, необходимую для реко</w:t>
      </w:r>
      <w:r w:rsidRPr="00B66186">
        <w:rPr>
          <w:rFonts w:ascii="Times New Roman" w:hAnsi="Times New Roman" w:cs="Times New Roman"/>
          <w:bCs/>
          <w:sz w:val="28"/>
          <w:szCs w:val="28"/>
        </w:rPr>
        <w:t>н</w:t>
      </w:r>
      <w:r w:rsidRPr="00B66186">
        <w:rPr>
          <w:rFonts w:ascii="Times New Roman" w:hAnsi="Times New Roman" w:cs="Times New Roman"/>
          <w:bCs/>
          <w:sz w:val="28"/>
          <w:szCs w:val="28"/>
        </w:rPr>
        <w:t xml:space="preserve">струкции </w:t>
      </w:r>
      <w:r w:rsidR="004F6CC2" w:rsidRPr="00B66186">
        <w:rPr>
          <w:rFonts w:ascii="Times New Roman" w:hAnsi="Times New Roman" w:cs="Times New Roman"/>
          <w:bCs/>
          <w:sz w:val="28"/>
          <w:szCs w:val="28"/>
        </w:rPr>
        <w:t>объектов, входящих в состав</w:t>
      </w:r>
      <w:r w:rsidRPr="00B66186">
        <w:rPr>
          <w:rFonts w:ascii="Times New Roman" w:hAnsi="Times New Roman" w:cs="Times New Roman"/>
          <w:bCs/>
          <w:sz w:val="28"/>
          <w:szCs w:val="28"/>
        </w:rPr>
        <w:t xml:space="preserve">   объекта   Соглаше</w:t>
      </w:r>
      <w:r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34585F" w:rsidRPr="004F6CC2" w:rsidRDefault="004F6CC2" w:rsidP="004F6CC2">
      <w:pPr>
        <w:pStyle w:val="1"/>
        <w:keepNext w:val="0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4.7. </w:t>
      </w:r>
      <w:r w:rsidR="00912904" w:rsidRPr="00A01B0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Проектная     документация    должна    соответствовать    требованиям,</w:t>
      </w:r>
      <w:r w:rsidR="00B66186" w:rsidRPr="00A01B0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A01B0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предъявляемым к объекту</w:t>
      </w:r>
      <w:r w:rsidR="00912904" w:rsidRPr="00A01B0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Соглашения в соответствии с решением Концедента о</w:t>
      </w:r>
      <w:r w:rsidR="00B66186" w:rsidRPr="00A01B0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912904" w:rsidRPr="00A01B0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заключении настоящего Соглашения.</w:t>
      </w:r>
      <w:bookmarkStart w:id="13" w:name="_DV_C968"/>
    </w:p>
    <w:p w:rsidR="0071765D" w:rsidRPr="0027370A" w:rsidRDefault="00A24DE5" w:rsidP="004F6133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4.8</w:t>
      </w:r>
      <w:r w:rsidR="00A52A6C" w:rsidRPr="0027370A">
        <w:rPr>
          <w:sz w:val="28"/>
          <w:szCs w:val="28"/>
          <w:lang w:val="ru-RU"/>
        </w:rPr>
        <w:t>.</w:t>
      </w:r>
      <w:r w:rsidR="0071765D" w:rsidRPr="0027370A">
        <w:rPr>
          <w:sz w:val="28"/>
          <w:szCs w:val="28"/>
          <w:lang w:val="ru-RU"/>
        </w:rPr>
        <w:t xml:space="preserve"> </w:t>
      </w:r>
      <w:r w:rsidR="0071765D" w:rsidRPr="0027370A">
        <w:rPr>
          <w:sz w:val="28"/>
          <w:szCs w:val="28"/>
        </w:rPr>
        <w:t xml:space="preserve">В ходе </w:t>
      </w:r>
      <w:r w:rsidR="0071765D" w:rsidRPr="0027370A">
        <w:rPr>
          <w:sz w:val="28"/>
          <w:szCs w:val="28"/>
          <w:lang w:val="ru-RU"/>
        </w:rPr>
        <w:t xml:space="preserve">выполнения работ по реконструкции </w:t>
      </w:r>
      <w:r w:rsidR="0071765D" w:rsidRPr="0027370A">
        <w:rPr>
          <w:bCs/>
          <w:sz w:val="28"/>
          <w:szCs w:val="28"/>
        </w:rPr>
        <w:t xml:space="preserve">объектов,  входящих  в  состав   объекта   Соглашения,   </w:t>
      </w:r>
      <w:r w:rsidR="0071765D" w:rsidRPr="0027370A">
        <w:rPr>
          <w:bCs/>
          <w:sz w:val="28"/>
          <w:szCs w:val="28"/>
          <w:lang w:val="ru-RU"/>
        </w:rPr>
        <w:t xml:space="preserve">Концессионер </w:t>
      </w:r>
      <w:r w:rsidR="0071765D" w:rsidRPr="0027370A">
        <w:rPr>
          <w:sz w:val="28"/>
          <w:szCs w:val="28"/>
        </w:rPr>
        <w:t>обязан:</w:t>
      </w:r>
      <w:r w:rsidR="0071765D" w:rsidRPr="0027370A">
        <w:rPr>
          <w:sz w:val="28"/>
          <w:szCs w:val="28"/>
          <w:lang w:val="ru-RU"/>
        </w:rPr>
        <w:t xml:space="preserve"> </w:t>
      </w:r>
    </w:p>
    <w:p w:rsidR="0071765D" w:rsidRPr="0027370A" w:rsidRDefault="0071765D" w:rsidP="002B6D88">
      <w:pPr>
        <w:pStyle w:val="a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27370A">
        <w:rPr>
          <w:sz w:val="28"/>
          <w:szCs w:val="28"/>
          <w:lang w:val="ru-RU"/>
        </w:rPr>
        <w:t xml:space="preserve">1) </w:t>
      </w:r>
      <w:r w:rsidRPr="0027370A">
        <w:rPr>
          <w:sz w:val="28"/>
          <w:szCs w:val="28"/>
        </w:rPr>
        <w:t>организовать выполнение работ</w:t>
      </w:r>
      <w:r w:rsidR="0027370A" w:rsidRPr="0027370A">
        <w:rPr>
          <w:sz w:val="28"/>
          <w:szCs w:val="28"/>
          <w:lang w:val="ru-RU"/>
        </w:rPr>
        <w:t xml:space="preserve"> по реконструкции объектов, </w:t>
      </w:r>
      <w:r w:rsidR="0027370A" w:rsidRPr="0027370A">
        <w:rPr>
          <w:bCs/>
          <w:sz w:val="28"/>
          <w:szCs w:val="28"/>
        </w:rPr>
        <w:t>входящих  в  состав   объекта   Соглашения</w:t>
      </w:r>
      <w:proofErr w:type="gramStart"/>
      <w:r w:rsidR="0027370A" w:rsidRPr="0027370A">
        <w:rPr>
          <w:sz w:val="28"/>
          <w:szCs w:val="28"/>
          <w:lang w:val="ru-RU"/>
        </w:rPr>
        <w:t xml:space="preserve"> </w:t>
      </w:r>
      <w:r w:rsidRPr="0027370A">
        <w:rPr>
          <w:sz w:val="28"/>
          <w:szCs w:val="28"/>
        </w:rPr>
        <w:t>;</w:t>
      </w:r>
      <w:proofErr w:type="gramEnd"/>
    </w:p>
    <w:p w:rsidR="0071765D" w:rsidRPr="0027370A" w:rsidRDefault="0071765D" w:rsidP="002B6D88">
      <w:pPr>
        <w:pStyle w:val="a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27370A">
        <w:rPr>
          <w:sz w:val="28"/>
          <w:szCs w:val="28"/>
          <w:lang w:val="ru-RU"/>
        </w:rPr>
        <w:t xml:space="preserve">2) </w:t>
      </w:r>
      <w:r w:rsidRPr="0027370A">
        <w:rPr>
          <w:sz w:val="28"/>
          <w:szCs w:val="28"/>
        </w:rPr>
        <w:t>соблюдать и обеспечивать соблюдение третьи</w:t>
      </w:r>
      <w:r w:rsidRPr="0027370A">
        <w:rPr>
          <w:sz w:val="28"/>
          <w:szCs w:val="28"/>
          <w:lang w:val="ru-RU"/>
        </w:rPr>
        <w:t>ми</w:t>
      </w:r>
      <w:r w:rsidRPr="0027370A">
        <w:rPr>
          <w:sz w:val="28"/>
          <w:szCs w:val="28"/>
        </w:rPr>
        <w:t xml:space="preserve"> лиц</w:t>
      </w:r>
      <w:r w:rsidRPr="0027370A">
        <w:rPr>
          <w:sz w:val="28"/>
          <w:szCs w:val="28"/>
          <w:lang w:val="ru-RU"/>
        </w:rPr>
        <w:t>ами</w:t>
      </w:r>
      <w:r w:rsidRPr="0027370A">
        <w:rPr>
          <w:sz w:val="28"/>
          <w:szCs w:val="28"/>
        </w:rPr>
        <w:t xml:space="preserve">, </w:t>
      </w:r>
      <w:r w:rsidR="00BD6E70" w:rsidRPr="0027370A">
        <w:rPr>
          <w:sz w:val="28"/>
          <w:szCs w:val="28"/>
        </w:rPr>
        <w:t>привле</w:t>
      </w:r>
      <w:r w:rsidR="00BD6E70" w:rsidRPr="0027370A">
        <w:rPr>
          <w:sz w:val="28"/>
          <w:szCs w:val="28"/>
          <w:lang w:val="ru-RU"/>
        </w:rPr>
        <w:t xml:space="preserve">ченными </w:t>
      </w:r>
      <w:r w:rsidR="00BD6E70" w:rsidRPr="0027370A">
        <w:rPr>
          <w:sz w:val="28"/>
          <w:szCs w:val="28"/>
        </w:rPr>
        <w:t>к</w:t>
      </w:r>
      <w:r w:rsidRPr="0027370A">
        <w:rPr>
          <w:sz w:val="28"/>
          <w:szCs w:val="28"/>
        </w:rPr>
        <w:t xml:space="preserve"> выполнению работ по реконструкции </w:t>
      </w:r>
      <w:r w:rsidRPr="0027370A">
        <w:rPr>
          <w:bCs/>
          <w:sz w:val="28"/>
          <w:szCs w:val="28"/>
        </w:rPr>
        <w:t xml:space="preserve">объектов,  входящих  в  состав   объекта   Соглашения, </w:t>
      </w:r>
      <w:r w:rsidRPr="0027370A">
        <w:rPr>
          <w:sz w:val="28"/>
          <w:szCs w:val="28"/>
        </w:rPr>
        <w:t>требований</w:t>
      </w:r>
      <w:r w:rsidRPr="0027370A">
        <w:rPr>
          <w:sz w:val="28"/>
          <w:szCs w:val="28"/>
          <w:lang w:val="ru-RU"/>
        </w:rPr>
        <w:t xml:space="preserve"> проектной </w:t>
      </w:r>
      <w:r w:rsidR="004F6CC2">
        <w:rPr>
          <w:sz w:val="28"/>
          <w:szCs w:val="28"/>
          <w:lang w:val="ru-RU"/>
        </w:rPr>
        <w:t>документации</w:t>
      </w:r>
      <w:r w:rsidRPr="0027370A">
        <w:rPr>
          <w:sz w:val="28"/>
          <w:szCs w:val="28"/>
          <w:lang w:val="ru-RU"/>
        </w:rPr>
        <w:t xml:space="preserve">, требований действующего </w:t>
      </w:r>
      <w:r w:rsidR="004F6CC2">
        <w:rPr>
          <w:sz w:val="28"/>
          <w:szCs w:val="28"/>
          <w:lang w:val="ru-RU"/>
        </w:rPr>
        <w:t>з</w:t>
      </w:r>
      <w:r w:rsidR="004F6CC2">
        <w:rPr>
          <w:sz w:val="28"/>
          <w:szCs w:val="28"/>
          <w:lang w:val="ru-RU"/>
        </w:rPr>
        <w:t>а</w:t>
      </w:r>
      <w:r w:rsidR="004F6CC2">
        <w:rPr>
          <w:sz w:val="28"/>
          <w:szCs w:val="28"/>
          <w:lang w:val="ru-RU"/>
        </w:rPr>
        <w:t>конодательства</w:t>
      </w:r>
      <w:r w:rsidR="00077B9D">
        <w:rPr>
          <w:sz w:val="28"/>
          <w:szCs w:val="28"/>
          <w:lang w:val="ru-RU"/>
        </w:rPr>
        <w:t xml:space="preserve"> Российской Федерации</w:t>
      </w:r>
      <w:r w:rsidRPr="0027370A">
        <w:rPr>
          <w:sz w:val="28"/>
          <w:szCs w:val="28"/>
        </w:rPr>
        <w:t>;</w:t>
      </w:r>
    </w:p>
    <w:p w:rsidR="0071765D" w:rsidRPr="0027370A" w:rsidRDefault="0071765D" w:rsidP="002B6D88">
      <w:pPr>
        <w:pStyle w:val="a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14" w:name="_Ref382859636"/>
      <w:r w:rsidRPr="0027370A">
        <w:rPr>
          <w:sz w:val="28"/>
          <w:szCs w:val="28"/>
          <w:lang w:val="ru-RU"/>
        </w:rPr>
        <w:t xml:space="preserve">3) </w:t>
      </w:r>
      <w:r w:rsidRPr="0027370A">
        <w:rPr>
          <w:sz w:val="28"/>
          <w:szCs w:val="28"/>
        </w:rPr>
        <w:t xml:space="preserve">обеспечивать меры предосторожности в соответствии с </w:t>
      </w:r>
      <w:r w:rsidR="0027370A" w:rsidRPr="0027370A">
        <w:rPr>
          <w:sz w:val="28"/>
          <w:szCs w:val="28"/>
          <w:lang w:val="ru-RU"/>
        </w:rPr>
        <w:t xml:space="preserve">действующим </w:t>
      </w:r>
      <w:r w:rsidR="004F6CC2">
        <w:rPr>
          <w:sz w:val="28"/>
          <w:szCs w:val="28"/>
          <w:lang w:val="ru-RU"/>
        </w:rPr>
        <w:t>з</w:t>
      </w:r>
      <w:r w:rsidR="004F6CC2">
        <w:rPr>
          <w:sz w:val="28"/>
          <w:szCs w:val="28"/>
          <w:lang w:val="ru-RU"/>
        </w:rPr>
        <w:t>а</w:t>
      </w:r>
      <w:r w:rsidR="004F6CC2">
        <w:rPr>
          <w:sz w:val="28"/>
          <w:szCs w:val="28"/>
          <w:lang w:val="ru-RU"/>
        </w:rPr>
        <w:t>конодательством</w:t>
      </w:r>
      <w:r w:rsidRPr="0027370A">
        <w:rPr>
          <w:sz w:val="28"/>
          <w:szCs w:val="28"/>
        </w:rPr>
        <w:t xml:space="preserve"> </w:t>
      </w:r>
      <w:r w:rsidR="00077B9D">
        <w:rPr>
          <w:sz w:val="28"/>
          <w:szCs w:val="28"/>
          <w:lang w:val="ru-RU"/>
        </w:rPr>
        <w:t xml:space="preserve">Российской Федерации </w:t>
      </w:r>
      <w:r w:rsidRPr="0027370A">
        <w:rPr>
          <w:sz w:val="28"/>
          <w:szCs w:val="28"/>
        </w:rPr>
        <w:t>и обычной практикой в строительстве в целях недопущения на строительную площадку лиц, кроме тех, которым предоставлено право доступа Концессионером или Концедентом в соответствии с</w:t>
      </w:r>
      <w:r w:rsidR="00077B9D">
        <w:rPr>
          <w:sz w:val="28"/>
          <w:szCs w:val="28"/>
        </w:rPr>
        <w:t xml:space="preserve"> Концессионным соглашением или з</w:t>
      </w:r>
      <w:r w:rsidRPr="0027370A">
        <w:rPr>
          <w:sz w:val="28"/>
          <w:szCs w:val="28"/>
        </w:rPr>
        <w:t>аконодательством</w:t>
      </w:r>
      <w:r w:rsidR="00077B9D">
        <w:rPr>
          <w:sz w:val="28"/>
          <w:szCs w:val="28"/>
          <w:lang w:val="ru-RU"/>
        </w:rPr>
        <w:t xml:space="preserve"> Российской Федерации</w:t>
      </w:r>
      <w:r w:rsidRPr="0027370A">
        <w:rPr>
          <w:sz w:val="28"/>
          <w:szCs w:val="28"/>
        </w:rPr>
        <w:t>;</w:t>
      </w:r>
      <w:bookmarkEnd w:id="14"/>
    </w:p>
    <w:p w:rsidR="0071765D" w:rsidRPr="0027370A" w:rsidRDefault="0027370A" w:rsidP="002B6D88">
      <w:pPr>
        <w:pStyle w:val="a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27370A">
        <w:rPr>
          <w:sz w:val="28"/>
          <w:szCs w:val="28"/>
          <w:lang w:val="ru-RU"/>
        </w:rPr>
        <w:t xml:space="preserve">4) </w:t>
      </w:r>
      <w:r w:rsidR="0071765D" w:rsidRPr="0027370A">
        <w:rPr>
          <w:sz w:val="28"/>
          <w:szCs w:val="28"/>
        </w:rPr>
        <w:t xml:space="preserve">соблюдать и обеспечивать соблюдение </w:t>
      </w:r>
      <w:r w:rsidRPr="0027370A">
        <w:rPr>
          <w:sz w:val="28"/>
          <w:szCs w:val="28"/>
        </w:rPr>
        <w:t>третьи</w:t>
      </w:r>
      <w:r w:rsidRPr="0027370A">
        <w:rPr>
          <w:sz w:val="28"/>
          <w:szCs w:val="28"/>
          <w:lang w:val="ru-RU"/>
        </w:rPr>
        <w:t>ми</w:t>
      </w:r>
      <w:r w:rsidRPr="0027370A">
        <w:rPr>
          <w:sz w:val="28"/>
          <w:szCs w:val="28"/>
        </w:rPr>
        <w:t xml:space="preserve"> лиц</w:t>
      </w:r>
      <w:r w:rsidRPr="0027370A">
        <w:rPr>
          <w:sz w:val="28"/>
          <w:szCs w:val="28"/>
          <w:lang w:val="ru-RU"/>
        </w:rPr>
        <w:t>ами</w:t>
      </w:r>
      <w:r w:rsidRPr="0027370A">
        <w:rPr>
          <w:sz w:val="28"/>
          <w:szCs w:val="28"/>
        </w:rPr>
        <w:t>, привле</w:t>
      </w:r>
      <w:r w:rsidRPr="0027370A">
        <w:rPr>
          <w:sz w:val="28"/>
          <w:szCs w:val="28"/>
          <w:lang w:val="ru-RU"/>
        </w:rPr>
        <w:t xml:space="preserve">ченными </w:t>
      </w:r>
      <w:r w:rsidRPr="0027370A">
        <w:rPr>
          <w:sz w:val="28"/>
          <w:szCs w:val="28"/>
        </w:rPr>
        <w:t xml:space="preserve"> к выполнению работ по реконструкции </w:t>
      </w:r>
      <w:r w:rsidRPr="0027370A">
        <w:rPr>
          <w:bCs/>
          <w:sz w:val="28"/>
          <w:szCs w:val="28"/>
        </w:rPr>
        <w:t xml:space="preserve">объектов, входящих  в  состав   объекта   Соглашения, </w:t>
      </w:r>
      <w:r w:rsidRPr="0027370A">
        <w:rPr>
          <w:sz w:val="28"/>
          <w:szCs w:val="28"/>
        </w:rPr>
        <w:t xml:space="preserve">правил безопасности и доступа </w:t>
      </w:r>
      <w:r w:rsidRPr="0027370A">
        <w:rPr>
          <w:sz w:val="28"/>
          <w:szCs w:val="28"/>
          <w:lang w:val="ru-RU"/>
        </w:rPr>
        <w:t>на указанные объекты</w:t>
      </w:r>
      <w:r w:rsidR="0071765D" w:rsidRPr="0027370A">
        <w:rPr>
          <w:sz w:val="28"/>
          <w:szCs w:val="28"/>
        </w:rPr>
        <w:t>, принимать все необходимые меры безопасности при осуществлении строительно-монтажных работ;</w:t>
      </w:r>
    </w:p>
    <w:p w:rsidR="0071765D" w:rsidRPr="0027370A" w:rsidRDefault="002B6D88" w:rsidP="002B6D88">
      <w:pPr>
        <w:pStyle w:val="a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5</w:t>
      </w:r>
      <w:r w:rsidR="0027370A" w:rsidRPr="0027370A">
        <w:rPr>
          <w:sz w:val="28"/>
          <w:szCs w:val="28"/>
          <w:lang w:val="ru-RU"/>
        </w:rPr>
        <w:t xml:space="preserve">) </w:t>
      </w:r>
      <w:r w:rsidR="0071765D" w:rsidRPr="0027370A">
        <w:rPr>
          <w:sz w:val="28"/>
          <w:szCs w:val="28"/>
        </w:rPr>
        <w:t>принимать все необходимые и обычные меры для защиты окру</w:t>
      </w:r>
      <w:r w:rsidR="0027370A" w:rsidRPr="0027370A">
        <w:rPr>
          <w:sz w:val="28"/>
          <w:szCs w:val="28"/>
        </w:rPr>
        <w:t xml:space="preserve">жающей среды как на территории </w:t>
      </w:r>
      <w:r w:rsidR="004F6CC2">
        <w:rPr>
          <w:sz w:val="28"/>
          <w:szCs w:val="28"/>
          <w:lang w:val="ru-RU"/>
        </w:rPr>
        <w:t>земельных</w:t>
      </w:r>
      <w:r w:rsidR="0071765D" w:rsidRPr="0027370A">
        <w:rPr>
          <w:sz w:val="28"/>
          <w:szCs w:val="28"/>
        </w:rPr>
        <w:t xml:space="preserve"> участков,</w:t>
      </w:r>
      <w:r w:rsidR="0027370A" w:rsidRPr="0027370A">
        <w:rPr>
          <w:sz w:val="28"/>
          <w:szCs w:val="28"/>
          <w:lang w:val="ru-RU"/>
        </w:rPr>
        <w:t xml:space="preserve"> на которых расположены объекты, </w:t>
      </w:r>
      <w:r w:rsidR="0027370A" w:rsidRPr="0027370A">
        <w:rPr>
          <w:bCs/>
          <w:sz w:val="28"/>
          <w:szCs w:val="28"/>
        </w:rPr>
        <w:t>входящи</w:t>
      </w:r>
      <w:r w:rsidR="0027370A" w:rsidRPr="0027370A">
        <w:rPr>
          <w:bCs/>
          <w:sz w:val="28"/>
          <w:szCs w:val="28"/>
          <w:lang w:val="ru-RU"/>
        </w:rPr>
        <w:t>е</w:t>
      </w:r>
      <w:r w:rsidR="0027370A" w:rsidRPr="0027370A">
        <w:rPr>
          <w:bCs/>
          <w:sz w:val="28"/>
          <w:szCs w:val="28"/>
        </w:rPr>
        <w:t xml:space="preserve"> в  состав   объекта   Соглашения,</w:t>
      </w:r>
      <w:r w:rsidR="0027370A" w:rsidRPr="0027370A">
        <w:rPr>
          <w:sz w:val="28"/>
          <w:szCs w:val="28"/>
          <w:lang w:val="ru-RU"/>
        </w:rPr>
        <w:t xml:space="preserve"> </w:t>
      </w:r>
      <w:r w:rsidR="0071765D" w:rsidRPr="0027370A">
        <w:rPr>
          <w:sz w:val="28"/>
          <w:szCs w:val="28"/>
        </w:rPr>
        <w:t xml:space="preserve"> так и на прилегающей территории в целях снижения ущерба, который может быть причинен третьим лицам и их имуществу в результате загрязнения, шума и других последствий выполнения строительно-монтажных р</w:t>
      </w:r>
      <w:r w:rsidR="0027370A" w:rsidRPr="0027370A">
        <w:rPr>
          <w:sz w:val="28"/>
          <w:szCs w:val="28"/>
        </w:rPr>
        <w:t>абот</w:t>
      </w:r>
      <w:r w:rsidR="0027370A" w:rsidRPr="0027370A">
        <w:rPr>
          <w:sz w:val="28"/>
          <w:szCs w:val="28"/>
          <w:lang w:val="ru-RU"/>
        </w:rPr>
        <w:t>.</w:t>
      </w:r>
      <w:proofErr w:type="gramEnd"/>
      <w:r w:rsidR="0027370A" w:rsidRPr="0027370A">
        <w:rPr>
          <w:sz w:val="28"/>
          <w:szCs w:val="28"/>
          <w:lang w:val="ru-RU"/>
        </w:rPr>
        <w:t xml:space="preserve"> </w:t>
      </w:r>
      <w:r w:rsidR="004F6CC2">
        <w:rPr>
          <w:sz w:val="28"/>
          <w:szCs w:val="28"/>
          <w:lang w:val="ru-RU"/>
        </w:rPr>
        <w:t>Обеспечить</w:t>
      </w:r>
      <w:r w:rsidR="0071765D" w:rsidRPr="0027370A">
        <w:rPr>
          <w:sz w:val="28"/>
          <w:szCs w:val="28"/>
        </w:rPr>
        <w:t xml:space="preserve">, чтобы выбросы в атмосферу, отвод сточных вод и вывод их на поверхность, обращение с отходами и их размещение, возникающие в связи с выполнение строительно-монтажных работ, производились в соответствии с </w:t>
      </w:r>
      <w:r w:rsidR="0027370A" w:rsidRPr="0027370A">
        <w:rPr>
          <w:sz w:val="28"/>
          <w:szCs w:val="28"/>
          <w:lang w:val="ru-RU"/>
        </w:rPr>
        <w:t xml:space="preserve">действующим </w:t>
      </w:r>
      <w:r w:rsidR="004F6CC2">
        <w:rPr>
          <w:sz w:val="28"/>
          <w:szCs w:val="28"/>
          <w:lang w:val="ru-RU"/>
        </w:rPr>
        <w:t>законодательством</w:t>
      </w:r>
      <w:r w:rsidR="0071765D" w:rsidRPr="0027370A">
        <w:rPr>
          <w:sz w:val="28"/>
          <w:szCs w:val="28"/>
        </w:rPr>
        <w:t xml:space="preserve"> </w:t>
      </w:r>
      <w:r w:rsidR="00077B9D">
        <w:rPr>
          <w:sz w:val="28"/>
          <w:szCs w:val="28"/>
          <w:lang w:val="ru-RU"/>
        </w:rPr>
        <w:t xml:space="preserve">Российской Федерации </w:t>
      </w:r>
      <w:r w:rsidR="0071765D" w:rsidRPr="0027370A">
        <w:rPr>
          <w:sz w:val="28"/>
          <w:szCs w:val="28"/>
        </w:rPr>
        <w:t xml:space="preserve">и не превышали установленные </w:t>
      </w:r>
      <w:r w:rsidR="0027370A" w:rsidRPr="0027370A">
        <w:rPr>
          <w:sz w:val="28"/>
          <w:szCs w:val="28"/>
          <w:lang w:val="ru-RU"/>
        </w:rPr>
        <w:t xml:space="preserve">им </w:t>
      </w:r>
      <w:r w:rsidR="0071765D" w:rsidRPr="0027370A">
        <w:rPr>
          <w:sz w:val="28"/>
          <w:szCs w:val="28"/>
        </w:rPr>
        <w:t xml:space="preserve"> нормы;</w:t>
      </w:r>
    </w:p>
    <w:p w:rsidR="0071765D" w:rsidRPr="0027370A" w:rsidRDefault="0027370A" w:rsidP="002B6D88">
      <w:pPr>
        <w:pStyle w:val="a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27370A">
        <w:rPr>
          <w:sz w:val="28"/>
          <w:szCs w:val="28"/>
          <w:lang w:val="ru-RU"/>
        </w:rPr>
        <w:lastRenderedPageBreak/>
        <w:t xml:space="preserve">5) </w:t>
      </w:r>
      <w:r w:rsidR="0071765D" w:rsidRPr="0027370A">
        <w:rPr>
          <w:sz w:val="28"/>
          <w:szCs w:val="28"/>
        </w:rPr>
        <w:t xml:space="preserve">обеспечивать надлежащее хранение оборудования или материалов на </w:t>
      </w:r>
      <w:r w:rsidR="004F6CC2">
        <w:rPr>
          <w:sz w:val="28"/>
          <w:szCs w:val="28"/>
          <w:lang w:val="ru-RU"/>
        </w:rPr>
        <w:t>з</w:t>
      </w:r>
      <w:r w:rsidR="004F6CC2">
        <w:rPr>
          <w:sz w:val="28"/>
          <w:szCs w:val="28"/>
          <w:lang w:val="ru-RU"/>
        </w:rPr>
        <w:t>е</w:t>
      </w:r>
      <w:r w:rsidR="004F6CC2">
        <w:rPr>
          <w:sz w:val="28"/>
          <w:szCs w:val="28"/>
          <w:lang w:val="ru-RU"/>
        </w:rPr>
        <w:t>мельных</w:t>
      </w:r>
      <w:r w:rsidRPr="0027370A">
        <w:rPr>
          <w:sz w:val="28"/>
          <w:szCs w:val="28"/>
        </w:rPr>
        <w:t xml:space="preserve"> участк</w:t>
      </w:r>
      <w:r w:rsidRPr="0027370A">
        <w:rPr>
          <w:sz w:val="28"/>
          <w:szCs w:val="28"/>
          <w:lang w:val="ru-RU"/>
        </w:rPr>
        <w:t>ах</w:t>
      </w:r>
      <w:r w:rsidRPr="0027370A">
        <w:rPr>
          <w:sz w:val="28"/>
          <w:szCs w:val="28"/>
        </w:rPr>
        <w:t>,</w:t>
      </w:r>
      <w:r w:rsidRPr="0027370A">
        <w:rPr>
          <w:sz w:val="28"/>
          <w:szCs w:val="28"/>
          <w:lang w:val="ru-RU"/>
        </w:rPr>
        <w:t xml:space="preserve"> на которых расположены объекты, </w:t>
      </w:r>
      <w:r w:rsidRPr="0027370A">
        <w:rPr>
          <w:bCs/>
          <w:sz w:val="28"/>
          <w:szCs w:val="28"/>
        </w:rPr>
        <w:t>входящи</w:t>
      </w:r>
      <w:r w:rsidRPr="0027370A">
        <w:rPr>
          <w:bCs/>
          <w:sz w:val="28"/>
          <w:szCs w:val="28"/>
          <w:lang w:val="ru-RU"/>
        </w:rPr>
        <w:t>е</w:t>
      </w:r>
      <w:r w:rsidRPr="0027370A">
        <w:rPr>
          <w:bCs/>
          <w:sz w:val="28"/>
          <w:szCs w:val="28"/>
        </w:rPr>
        <w:t xml:space="preserve"> в  состав   объекта   Соглашения,</w:t>
      </w:r>
      <w:r w:rsidRPr="0027370A">
        <w:rPr>
          <w:sz w:val="28"/>
          <w:szCs w:val="28"/>
          <w:lang w:val="ru-RU"/>
        </w:rPr>
        <w:t xml:space="preserve"> </w:t>
      </w:r>
      <w:r w:rsidRPr="0027370A">
        <w:rPr>
          <w:sz w:val="28"/>
          <w:szCs w:val="28"/>
        </w:rPr>
        <w:t xml:space="preserve"> </w:t>
      </w:r>
      <w:r w:rsidR="0071765D" w:rsidRPr="0027370A">
        <w:rPr>
          <w:sz w:val="28"/>
          <w:szCs w:val="28"/>
        </w:rPr>
        <w:t xml:space="preserve">своевременно освобождать </w:t>
      </w:r>
      <w:r w:rsidRPr="0027370A">
        <w:rPr>
          <w:sz w:val="28"/>
          <w:szCs w:val="28"/>
          <w:lang w:val="ru-RU"/>
        </w:rPr>
        <w:t xml:space="preserve">указанные </w:t>
      </w:r>
      <w:r w:rsidR="004F6CC2">
        <w:rPr>
          <w:sz w:val="28"/>
          <w:szCs w:val="28"/>
          <w:lang w:val="ru-RU"/>
        </w:rPr>
        <w:t>земельные</w:t>
      </w:r>
      <w:r w:rsidR="0071765D" w:rsidRPr="0027370A">
        <w:rPr>
          <w:sz w:val="28"/>
          <w:szCs w:val="28"/>
        </w:rPr>
        <w:t xml:space="preserve"> участки от неиспользуемого оборудования и неиспользуемых материалов, а также своевременно удалять с </w:t>
      </w:r>
      <w:r w:rsidRPr="0027370A">
        <w:rPr>
          <w:sz w:val="28"/>
          <w:szCs w:val="28"/>
          <w:lang w:val="ru-RU"/>
        </w:rPr>
        <w:t xml:space="preserve">указанных </w:t>
      </w:r>
      <w:r w:rsidR="004F6CC2">
        <w:rPr>
          <w:sz w:val="28"/>
          <w:szCs w:val="28"/>
          <w:lang w:val="ru-RU"/>
        </w:rPr>
        <w:t>земельных</w:t>
      </w:r>
      <w:r w:rsidR="0071765D" w:rsidRPr="0027370A">
        <w:rPr>
          <w:sz w:val="28"/>
          <w:szCs w:val="28"/>
        </w:rPr>
        <w:t xml:space="preserve"> участков любые отходы с соблюдением требований </w:t>
      </w:r>
      <w:r w:rsidRPr="0027370A">
        <w:rPr>
          <w:sz w:val="28"/>
          <w:szCs w:val="28"/>
          <w:lang w:val="ru-RU"/>
        </w:rPr>
        <w:t xml:space="preserve">действующего </w:t>
      </w:r>
      <w:r w:rsidR="004F6CC2">
        <w:rPr>
          <w:sz w:val="28"/>
          <w:szCs w:val="28"/>
          <w:lang w:val="ru-RU"/>
        </w:rPr>
        <w:t>законодательства</w:t>
      </w:r>
      <w:r w:rsidR="00077B9D">
        <w:rPr>
          <w:sz w:val="28"/>
          <w:szCs w:val="28"/>
          <w:lang w:val="ru-RU"/>
        </w:rPr>
        <w:t xml:space="preserve"> Российской Федерации</w:t>
      </w:r>
      <w:r w:rsidR="0071765D" w:rsidRPr="0027370A">
        <w:rPr>
          <w:sz w:val="28"/>
          <w:szCs w:val="28"/>
        </w:rPr>
        <w:t>;</w:t>
      </w:r>
    </w:p>
    <w:p w:rsidR="0071765D" w:rsidRPr="0027370A" w:rsidRDefault="0027370A" w:rsidP="002B6D88">
      <w:pPr>
        <w:pStyle w:val="a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27370A">
        <w:rPr>
          <w:sz w:val="28"/>
          <w:szCs w:val="28"/>
          <w:lang w:val="ru-RU"/>
        </w:rPr>
        <w:t xml:space="preserve">6) </w:t>
      </w:r>
      <w:r w:rsidRPr="0027370A">
        <w:rPr>
          <w:sz w:val="28"/>
          <w:szCs w:val="28"/>
        </w:rPr>
        <w:t xml:space="preserve">при необходимости </w:t>
      </w:r>
      <w:r w:rsidR="0071765D" w:rsidRPr="0027370A">
        <w:rPr>
          <w:sz w:val="28"/>
          <w:szCs w:val="28"/>
        </w:rPr>
        <w:t>устанавливать за свой счет системы инженерно-технического обеспечения</w:t>
      </w:r>
      <w:r w:rsidRPr="0027370A">
        <w:rPr>
          <w:sz w:val="28"/>
          <w:szCs w:val="28"/>
        </w:rPr>
        <w:t xml:space="preserve"> для целей выполнения строительно-монтажных работ</w:t>
      </w:r>
      <w:r w:rsidR="0071765D" w:rsidRPr="0027370A">
        <w:rPr>
          <w:sz w:val="28"/>
          <w:szCs w:val="28"/>
        </w:rPr>
        <w:t>.</w:t>
      </w:r>
      <w:r w:rsidRPr="0027370A">
        <w:rPr>
          <w:sz w:val="28"/>
          <w:szCs w:val="28"/>
          <w:lang w:val="ru-RU"/>
        </w:rPr>
        <w:t xml:space="preserve"> </w:t>
      </w:r>
    </w:p>
    <w:p w:rsidR="0071765D" w:rsidRPr="00806CD6" w:rsidRDefault="00806CD6" w:rsidP="00806CD6">
      <w:pPr>
        <w:pStyle w:val="11"/>
        <w:numPr>
          <w:ilvl w:val="0"/>
          <w:numId w:val="0"/>
        </w:numPr>
        <w:tabs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A24DE5">
        <w:rPr>
          <w:sz w:val="28"/>
          <w:szCs w:val="28"/>
          <w:lang w:val="ru-RU"/>
        </w:rPr>
        <w:t>4.9</w:t>
      </w:r>
      <w:r w:rsidRPr="00806CD6">
        <w:rPr>
          <w:sz w:val="28"/>
          <w:szCs w:val="28"/>
          <w:lang w:val="ru-RU"/>
        </w:rPr>
        <w:t xml:space="preserve">. </w:t>
      </w:r>
      <w:r w:rsidR="0071765D" w:rsidRPr="00806CD6">
        <w:rPr>
          <w:sz w:val="28"/>
          <w:szCs w:val="28"/>
        </w:rPr>
        <w:t xml:space="preserve">Концессионер несет ответственность за качество выполненных работ по </w:t>
      </w:r>
      <w:r w:rsidR="00780104">
        <w:rPr>
          <w:sz w:val="28"/>
          <w:szCs w:val="28"/>
          <w:lang w:val="ru-RU"/>
        </w:rPr>
        <w:t xml:space="preserve">реконструкции </w:t>
      </w:r>
      <w:r w:rsidRPr="00806CD6">
        <w:rPr>
          <w:sz w:val="28"/>
          <w:szCs w:val="28"/>
          <w:lang w:val="ru-RU"/>
        </w:rPr>
        <w:t xml:space="preserve">объектов, </w:t>
      </w:r>
      <w:r w:rsidRPr="00806CD6">
        <w:rPr>
          <w:bCs/>
          <w:sz w:val="28"/>
          <w:szCs w:val="28"/>
        </w:rPr>
        <w:t>входящи</w:t>
      </w:r>
      <w:r w:rsidRPr="00806CD6">
        <w:rPr>
          <w:bCs/>
          <w:sz w:val="28"/>
          <w:szCs w:val="28"/>
          <w:lang w:val="ru-RU"/>
        </w:rPr>
        <w:t>х</w:t>
      </w:r>
      <w:r w:rsidRPr="00806CD6">
        <w:rPr>
          <w:bCs/>
          <w:sz w:val="28"/>
          <w:szCs w:val="28"/>
        </w:rPr>
        <w:t xml:space="preserve"> в  состав   объекта   Соглашения</w:t>
      </w:r>
      <w:r w:rsidR="0071765D" w:rsidRPr="00806CD6">
        <w:rPr>
          <w:sz w:val="28"/>
          <w:szCs w:val="28"/>
        </w:rPr>
        <w:t xml:space="preserve">, а также должен обеспечить при выполнении работ, проведение контроля за выполнением работ, которые оказывают влияние на безопасность объекта капитального строительства, и соблюдение иных требований </w:t>
      </w:r>
      <w:r w:rsidRPr="00806CD6">
        <w:rPr>
          <w:sz w:val="28"/>
          <w:szCs w:val="28"/>
          <w:lang w:val="ru-RU"/>
        </w:rPr>
        <w:t xml:space="preserve">действующего </w:t>
      </w:r>
      <w:r w:rsidR="004F6CC2">
        <w:rPr>
          <w:sz w:val="28"/>
          <w:szCs w:val="28"/>
          <w:lang w:val="ru-RU"/>
        </w:rPr>
        <w:t>законодательства</w:t>
      </w:r>
      <w:r w:rsidR="00077B9D">
        <w:rPr>
          <w:sz w:val="28"/>
          <w:szCs w:val="28"/>
          <w:lang w:val="ru-RU"/>
        </w:rPr>
        <w:t xml:space="preserve"> Российской Федерации</w:t>
      </w:r>
      <w:r w:rsidR="0071765D" w:rsidRPr="00806CD6">
        <w:rPr>
          <w:sz w:val="28"/>
          <w:szCs w:val="28"/>
        </w:rPr>
        <w:t>.</w:t>
      </w:r>
    </w:p>
    <w:p w:rsidR="00806CD6" w:rsidRPr="00806CD6" w:rsidRDefault="00A24DE5" w:rsidP="000B3682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4.10</w:t>
      </w:r>
      <w:r w:rsidR="00806CD6" w:rsidRPr="00806CD6">
        <w:rPr>
          <w:sz w:val="28"/>
          <w:szCs w:val="28"/>
          <w:lang w:val="ru-RU"/>
        </w:rPr>
        <w:t xml:space="preserve">. В процессе выполнения работ по реконструкции </w:t>
      </w:r>
      <w:r w:rsidR="00806CD6" w:rsidRPr="00806CD6">
        <w:rPr>
          <w:bCs/>
          <w:sz w:val="28"/>
          <w:szCs w:val="28"/>
        </w:rPr>
        <w:t xml:space="preserve">объектов,  входящих  в  состав   объекта   Соглашения,   </w:t>
      </w:r>
      <w:r w:rsidR="00806CD6" w:rsidRPr="00806CD6">
        <w:rPr>
          <w:bCs/>
          <w:sz w:val="28"/>
          <w:szCs w:val="28"/>
          <w:lang w:val="ru-RU"/>
        </w:rPr>
        <w:t>Концессионер оформляет и ведет исполнител</w:t>
      </w:r>
      <w:r w:rsidR="00806CD6" w:rsidRPr="00806CD6">
        <w:rPr>
          <w:bCs/>
          <w:sz w:val="28"/>
          <w:szCs w:val="28"/>
          <w:lang w:val="ru-RU"/>
        </w:rPr>
        <w:t>ь</w:t>
      </w:r>
      <w:r w:rsidR="00806CD6" w:rsidRPr="00806CD6">
        <w:rPr>
          <w:bCs/>
          <w:sz w:val="28"/>
          <w:szCs w:val="28"/>
          <w:lang w:val="ru-RU"/>
        </w:rPr>
        <w:t xml:space="preserve">ную документацию, </w:t>
      </w:r>
      <w:r w:rsidR="00806CD6" w:rsidRPr="00806CD6">
        <w:rPr>
          <w:sz w:val="28"/>
          <w:szCs w:val="28"/>
          <w:lang w:eastAsia="ja-JP"/>
        </w:rPr>
        <w:t>фиксирующую как процесс производства</w:t>
      </w:r>
      <w:r w:rsidR="00806CD6" w:rsidRPr="00806CD6">
        <w:rPr>
          <w:sz w:val="28"/>
          <w:szCs w:val="28"/>
          <w:lang w:val="ru-RU" w:eastAsia="ja-JP"/>
        </w:rPr>
        <w:t xml:space="preserve"> указанных</w:t>
      </w:r>
      <w:r w:rsidR="00806CD6" w:rsidRPr="00806CD6">
        <w:rPr>
          <w:sz w:val="28"/>
          <w:szCs w:val="28"/>
          <w:lang w:eastAsia="ja-JP"/>
        </w:rPr>
        <w:t xml:space="preserve"> работ, так и условия производства работ, а также техническое состояние </w:t>
      </w:r>
      <w:r w:rsidR="00806CD6" w:rsidRPr="00806CD6">
        <w:rPr>
          <w:bCs/>
          <w:sz w:val="28"/>
          <w:szCs w:val="28"/>
        </w:rPr>
        <w:t>объектов,  входящих  в  состав   объекта   Соглашения</w:t>
      </w:r>
      <w:r w:rsidR="00806CD6" w:rsidRPr="00806CD6">
        <w:rPr>
          <w:bCs/>
          <w:sz w:val="28"/>
          <w:szCs w:val="28"/>
          <w:lang w:val="ru-RU"/>
        </w:rPr>
        <w:t>.</w:t>
      </w:r>
    </w:p>
    <w:p w:rsidR="00806CD6" w:rsidRPr="00806CD6" w:rsidRDefault="00806CD6" w:rsidP="000B3682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15" w:name="_DV_M530"/>
      <w:bookmarkStart w:id="16" w:name="_Ref185749666"/>
      <w:bookmarkEnd w:id="15"/>
      <w:r w:rsidRPr="00806CD6">
        <w:rPr>
          <w:sz w:val="28"/>
          <w:szCs w:val="28"/>
        </w:rPr>
        <w:t xml:space="preserve">Концессионер обязан по запросу Концедента направлять Концеденту в электронной форме копию </w:t>
      </w:r>
      <w:r w:rsidR="004F6CC2">
        <w:rPr>
          <w:sz w:val="28"/>
          <w:szCs w:val="28"/>
          <w:lang w:val="ru-RU"/>
        </w:rPr>
        <w:t>исполнительной</w:t>
      </w:r>
      <w:r w:rsidRPr="00806CD6">
        <w:rPr>
          <w:sz w:val="28"/>
          <w:szCs w:val="28"/>
        </w:rPr>
        <w:t xml:space="preserve"> документации в отношении реконструируемых объектов, входящих в состав </w:t>
      </w:r>
      <w:r w:rsidR="004F6CC2">
        <w:rPr>
          <w:sz w:val="28"/>
          <w:szCs w:val="28"/>
          <w:lang w:val="ru-RU"/>
        </w:rPr>
        <w:t>объекта</w:t>
      </w:r>
      <w:r w:rsidRPr="00806CD6">
        <w:rPr>
          <w:sz w:val="28"/>
          <w:szCs w:val="28"/>
        </w:rPr>
        <w:t xml:space="preserve"> </w:t>
      </w:r>
      <w:r w:rsidRPr="00806CD6">
        <w:rPr>
          <w:sz w:val="28"/>
          <w:szCs w:val="28"/>
          <w:lang w:val="ru-RU"/>
        </w:rPr>
        <w:t>С</w:t>
      </w:r>
      <w:r w:rsidRPr="00806CD6">
        <w:rPr>
          <w:sz w:val="28"/>
          <w:szCs w:val="28"/>
        </w:rPr>
        <w:t xml:space="preserve">оглашения, а также полную копию реестра </w:t>
      </w:r>
      <w:r w:rsidR="004F6CC2">
        <w:rPr>
          <w:sz w:val="28"/>
          <w:szCs w:val="28"/>
          <w:lang w:val="ru-RU"/>
        </w:rPr>
        <w:t>исполнительной</w:t>
      </w:r>
      <w:r w:rsidRPr="00806CD6">
        <w:rPr>
          <w:sz w:val="28"/>
          <w:szCs w:val="28"/>
        </w:rPr>
        <w:t xml:space="preserve"> документации </w:t>
      </w:r>
      <w:bookmarkEnd w:id="16"/>
      <w:r w:rsidRPr="00806CD6">
        <w:rPr>
          <w:sz w:val="28"/>
          <w:szCs w:val="28"/>
        </w:rPr>
        <w:t xml:space="preserve">в течение 10 (десяти) </w:t>
      </w:r>
      <w:r w:rsidR="004F6CC2">
        <w:rPr>
          <w:sz w:val="28"/>
          <w:szCs w:val="28"/>
          <w:lang w:val="ru-RU"/>
        </w:rPr>
        <w:t>раб</w:t>
      </w:r>
      <w:r w:rsidR="004F6CC2">
        <w:rPr>
          <w:sz w:val="28"/>
          <w:szCs w:val="28"/>
          <w:lang w:val="ru-RU"/>
        </w:rPr>
        <w:t>о</w:t>
      </w:r>
      <w:r w:rsidR="004F6CC2">
        <w:rPr>
          <w:sz w:val="28"/>
          <w:szCs w:val="28"/>
          <w:lang w:val="ru-RU"/>
        </w:rPr>
        <w:t>чих</w:t>
      </w:r>
      <w:r w:rsidRPr="00806CD6">
        <w:rPr>
          <w:sz w:val="28"/>
          <w:szCs w:val="28"/>
        </w:rPr>
        <w:t xml:space="preserve"> дней с даты получения соответствующего письменного запроса.</w:t>
      </w:r>
    </w:p>
    <w:p w:rsidR="00780104" w:rsidRPr="00780104" w:rsidRDefault="00780104" w:rsidP="0078010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7" w:name="_Ref382859647"/>
      <w:bookmarkEnd w:id="13"/>
      <w:r>
        <w:rPr>
          <w:sz w:val="28"/>
          <w:szCs w:val="28"/>
        </w:rPr>
        <w:tab/>
      </w:r>
      <w:r w:rsidR="00144250" w:rsidRPr="00780104">
        <w:rPr>
          <w:sz w:val="28"/>
          <w:szCs w:val="28"/>
        </w:rPr>
        <w:t>4.</w:t>
      </w:r>
      <w:r w:rsidR="00A24DE5">
        <w:rPr>
          <w:sz w:val="28"/>
          <w:szCs w:val="28"/>
        </w:rPr>
        <w:t>11</w:t>
      </w:r>
      <w:r w:rsidR="00144250" w:rsidRPr="00780104">
        <w:rPr>
          <w:sz w:val="28"/>
          <w:szCs w:val="28"/>
        </w:rPr>
        <w:t>. Концессионер несет риск случайной гибели или случайного поврежд</w:t>
      </w:r>
      <w:r w:rsidR="00144250" w:rsidRPr="00780104">
        <w:rPr>
          <w:sz w:val="28"/>
          <w:szCs w:val="28"/>
        </w:rPr>
        <w:t>е</w:t>
      </w:r>
      <w:r w:rsidR="00144250" w:rsidRPr="00780104">
        <w:rPr>
          <w:sz w:val="28"/>
          <w:szCs w:val="28"/>
        </w:rPr>
        <w:t xml:space="preserve">ния </w:t>
      </w:r>
      <w:r w:rsidRPr="00780104">
        <w:rPr>
          <w:sz w:val="28"/>
          <w:szCs w:val="28"/>
        </w:rPr>
        <w:t xml:space="preserve">объектов, </w:t>
      </w:r>
      <w:r w:rsidRPr="00780104">
        <w:rPr>
          <w:bCs/>
          <w:sz w:val="28"/>
          <w:szCs w:val="28"/>
        </w:rPr>
        <w:t>входящих в  состав   объекта   Соглашения</w:t>
      </w:r>
      <w:r w:rsidRPr="00780104">
        <w:rPr>
          <w:sz w:val="28"/>
          <w:szCs w:val="28"/>
        </w:rPr>
        <w:t xml:space="preserve">, </w:t>
      </w:r>
      <w:r w:rsidR="00144250" w:rsidRPr="00780104">
        <w:rPr>
          <w:sz w:val="28"/>
          <w:szCs w:val="28"/>
        </w:rPr>
        <w:t>с момента передачи ему эт</w:t>
      </w:r>
      <w:r w:rsidRPr="00780104">
        <w:rPr>
          <w:sz w:val="28"/>
          <w:szCs w:val="28"/>
        </w:rPr>
        <w:t>их</w:t>
      </w:r>
      <w:r w:rsidR="00144250" w:rsidRPr="00780104">
        <w:rPr>
          <w:sz w:val="28"/>
          <w:szCs w:val="28"/>
        </w:rPr>
        <w:t xml:space="preserve"> объект</w:t>
      </w:r>
      <w:r w:rsidRPr="00780104">
        <w:rPr>
          <w:sz w:val="28"/>
          <w:szCs w:val="28"/>
        </w:rPr>
        <w:t>ов.</w:t>
      </w:r>
      <w:r w:rsidR="00144250" w:rsidRPr="00780104">
        <w:rPr>
          <w:sz w:val="28"/>
          <w:szCs w:val="28"/>
        </w:rPr>
        <w:t xml:space="preserve"> </w:t>
      </w:r>
    </w:p>
    <w:p w:rsidR="00144250" w:rsidRPr="00780104" w:rsidRDefault="00780104" w:rsidP="00780104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80104">
        <w:rPr>
          <w:sz w:val="28"/>
          <w:szCs w:val="28"/>
        </w:rPr>
        <w:tab/>
        <w:t>К</w:t>
      </w:r>
      <w:r w:rsidR="00144250" w:rsidRPr="00780104">
        <w:rPr>
          <w:sz w:val="28"/>
          <w:szCs w:val="28"/>
        </w:rPr>
        <w:t>онцессионер обязан осуществить за свой счет страхование риска случа</w:t>
      </w:r>
      <w:r w:rsidR="00144250" w:rsidRPr="00780104">
        <w:rPr>
          <w:sz w:val="28"/>
          <w:szCs w:val="28"/>
        </w:rPr>
        <w:t>й</w:t>
      </w:r>
      <w:r w:rsidR="00144250" w:rsidRPr="00780104">
        <w:rPr>
          <w:sz w:val="28"/>
          <w:szCs w:val="28"/>
        </w:rPr>
        <w:t xml:space="preserve">ной гибели и (или) случайного повреждения </w:t>
      </w:r>
      <w:r w:rsidRPr="00780104">
        <w:rPr>
          <w:sz w:val="28"/>
          <w:szCs w:val="28"/>
        </w:rPr>
        <w:t xml:space="preserve">объектов, </w:t>
      </w:r>
      <w:r w:rsidRPr="00780104">
        <w:rPr>
          <w:bCs/>
          <w:sz w:val="28"/>
          <w:szCs w:val="28"/>
        </w:rPr>
        <w:t>входящих в  состав   об</w:t>
      </w:r>
      <w:r w:rsidRPr="00780104">
        <w:rPr>
          <w:bCs/>
          <w:sz w:val="28"/>
          <w:szCs w:val="28"/>
        </w:rPr>
        <w:t>ъ</w:t>
      </w:r>
      <w:r w:rsidRPr="00780104">
        <w:rPr>
          <w:bCs/>
          <w:sz w:val="28"/>
          <w:szCs w:val="28"/>
        </w:rPr>
        <w:t>екта   Соглашения</w:t>
      </w:r>
      <w:r w:rsidR="00144250" w:rsidRPr="00780104">
        <w:rPr>
          <w:sz w:val="28"/>
          <w:szCs w:val="28"/>
        </w:rPr>
        <w:t>.</w:t>
      </w:r>
    </w:p>
    <w:p w:rsidR="00A2732E" w:rsidRPr="00ED5AA1" w:rsidRDefault="00A24DE5" w:rsidP="003971B1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4.12</w:t>
      </w:r>
      <w:r w:rsidR="00BA37E6" w:rsidRPr="00ED5AA1">
        <w:rPr>
          <w:sz w:val="28"/>
          <w:szCs w:val="28"/>
          <w:lang w:val="ru-RU"/>
        </w:rPr>
        <w:t>.</w:t>
      </w:r>
      <w:r w:rsidR="002355CD" w:rsidRPr="00ED5AA1">
        <w:rPr>
          <w:sz w:val="28"/>
          <w:szCs w:val="28"/>
        </w:rPr>
        <w:t xml:space="preserve"> В случае обнаружения после </w:t>
      </w:r>
      <w:r w:rsidR="004F6CC2">
        <w:rPr>
          <w:sz w:val="28"/>
          <w:szCs w:val="28"/>
          <w:lang w:val="ru-RU"/>
        </w:rPr>
        <w:t>даты</w:t>
      </w:r>
      <w:r w:rsidR="002355CD" w:rsidRPr="00ED5AA1">
        <w:rPr>
          <w:sz w:val="28"/>
          <w:szCs w:val="28"/>
        </w:rPr>
        <w:t xml:space="preserve"> заключения </w:t>
      </w:r>
      <w:r w:rsidR="002355CD" w:rsidRPr="00ED5AA1">
        <w:rPr>
          <w:sz w:val="28"/>
          <w:szCs w:val="28"/>
          <w:lang w:val="ru-RU"/>
        </w:rPr>
        <w:t>С</w:t>
      </w:r>
      <w:r w:rsidR="002355CD" w:rsidRPr="00ED5AA1">
        <w:rPr>
          <w:sz w:val="28"/>
          <w:szCs w:val="28"/>
        </w:rPr>
        <w:t xml:space="preserve">оглашения на </w:t>
      </w:r>
      <w:r w:rsidR="004F6CC2">
        <w:rPr>
          <w:sz w:val="28"/>
          <w:szCs w:val="28"/>
          <w:lang w:val="ru-RU"/>
        </w:rPr>
        <w:t>земел</w:t>
      </w:r>
      <w:r w:rsidR="004F6CC2">
        <w:rPr>
          <w:sz w:val="28"/>
          <w:szCs w:val="28"/>
          <w:lang w:val="ru-RU"/>
        </w:rPr>
        <w:t>ь</w:t>
      </w:r>
      <w:r w:rsidR="004F6CC2">
        <w:rPr>
          <w:sz w:val="28"/>
          <w:szCs w:val="28"/>
          <w:lang w:val="ru-RU"/>
        </w:rPr>
        <w:t>ных</w:t>
      </w:r>
      <w:r w:rsidR="002355CD" w:rsidRPr="00ED5AA1">
        <w:rPr>
          <w:sz w:val="28"/>
          <w:szCs w:val="28"/>
          <w:lang w:val="ru-RU"/>
        </w:rPr>
        <w:t xml:space="preserve"> участках, на которых расположены объекты, входящие в состав объекта С</w:t>
      </w:r>
      <w:r w:rsidR="002355CD" w:rsidRPr="00ED5AA1">
        <w:rPr>
          <w:sz w:val="28"/>
          <w:szCs w:val="28"/>
          <w:lang w:val="ru-RU"/>
        </w:rPr>
        <w:t>о</w:t>
      </w:r>
      <w:r w:rsidR="002355CD" w:rsidRPr="00ED5AA1">
        <w:rPr>
          <w:sz w:val="28"/>
          <w:szCs w:val="28"/>
          <w:lang w:val="ru-RU"/>
        </w:rPr>
        <w:t xml:space="preserve">глашения, </w:t>
      </w:r>
      <w:r w:rsidR="002355CD" w:rsidRPr="00ED5AA1">
        <w:rPr>
          <w:sz w:val="28"/>
          <w:szCs w:val="28"/>
        </w:rPr>
        <w:t>объекты или вещи (в том числе, ископаемые, окаменелости, предметы старины), имеющие археологическое, культурное значение или денежную ценность</w:t>
      </w:r>
      <w:r w:rsidR="002355CD" w:rsidRPr="00ED5AA1">
        <w:rPr>
          <w:sz w:val="28"/>
          <w:szCs w:val="28"/>
          <w:lang w:val="ru-RU"/>
        </w:rPr>
        <w:t xml:space="preserve">, </w:t>
      </w:r>
      <w:r w:rsidR="002355CD" w:rsidRPr="00ED5AA1">
        <w:rPr>
          <w:sz w:val="28"/>
          <w:szCs w:val="28"/>
        </w:rPr>
        <w:t>Концессионер обязан уведомить о таком обнаружении Концедента в разумный срок, а также</w:t>
      </w:r>
      <w:bookmarkEnd w:id="17"/>
      <w:r w:rsidR="002355CD" w:rsidRPr="00ED5AA1">
        <w:rPr>
          <w:sz w:val="28"/>
          <w:szCs w:val="28"/>
          <w:lang w:val="ru-RU"/>
        </w:rPr>
        <w:t xml:space="preserve"> </w:t>
      </w:r>
      <w:r w:rsidR="00A2732E" w:rsidRPr="00ED5AA1">
        <w:rPr>
          <w:sz w:val="28"/>
          <w:szCs w:val="28"/>
        </w:rPr>
        <w:t xml:space="preserve">принять все необходимые меры для сохранения </w:t>
      </w:r>
      <w:r w:rsidR="002355CD" w:rsidRPr="00ED5AA1">
        <w:rPr>
          <w:sz w:val="28"/>
          <w:szCs w:val="28"/>
          <w:lang w:val="ru-RU"/>
        </w:rPr>
        <w:t>обнар</w:t>
      </w:r>
      <w:r w:rsidR="002355CD" w:rsidRPr="00ED5AA1">
        <w:rPr>
          <w:sz w:val="28"/>
          <w:szCs w:val="28"/>
          <w:lang w:val="ru-RU"/>
        </w:rPr>
        <w:t>у</w:t>
      </w:r>
      <w:r w:rsidR="002355CD" w:rsidRPr="00ED5AA1">
        <w:rPr>
          <w:sz w:val="28"/>
          <w:szCs w:val="28"/>
          <w:lang w:val="ru-RU"/>
        </w:rPr>
        <w:t>женных</w:t>
      </w:r>
      <w:r w:rsidR="00A2732E" w:rsidRPr="00ED5AA1">
        <w:rPr>
          <w:sz w:val="28"/>
          <w:szCs w:val="28"/>
        </w:rPr>
        <w:t xml:space="preserve"> объектов в том же состоянии и положении, в котором они были обнаружены.</w:t>
      </w:r>
    </w:p>
    <w:p w:rsidR="00A2732E" w:rsidRPr="00ED5AA1" w:rsidRDefault="002355CD" w:rsidP="001B27D1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ED5AA1">
        <w:rPr>
          <w:sz w:val="28"/>
          <w:szCs w:val="28"/>
        </w:rPr>
        <w:t>Концедент</w:t>
      </w:r>
      <w:r w:rsidRPr="00ED5AA1">
        <w:rPr>
          <w:sz w:val="28"/>
          <w:szCs w:val="28"/>
          <w:lang w:val="ru-RU"/>
        </w:rPr>
        <w:t xml:space="preserve"> </w:t>
      </w:r>
      <w:r w:rsidR="00A2732E" w:rsidRPr="00ED5AA1">
        <w:rPr>
          <w:sz w:val="28"/>
          <w:szCs w:val="28"/>
        </w:rPr>
        <w:t xml:space="preserve">и (или) </w:t>
      </w:r>
      <w:r w:rsidRPr="00ED5AA1">
        <w:rPr>
          <w:sz w:val="28"/>
          <w:szCs w:val="28"/>
        </w:rPr>
        <w:t xml:space="preserve">лицо, действующее от имени </w:t>
      </w:r>
      <w:r w:rsidR="004F6CC2">
        <w:rPr>
          <w:sz w:val="28"/>
          <w:szCs w:val="28"/>
          <w:lang w:val="ru-RU"/>
        </w:rPr>
        <w:t>государственного</w:t>
      </w:r>
      <w:r w:rsidR="00A2732E" w:rsidRPr="00ED5AA1">
        <w:rPr>
          <w:sz w:val="28"/>
          <w:szCs w:val="28"/>
        </w:rPr>
        <w:t xml:space="preserve"> органа, имеют право доступа на </w:t>
      </w:r>
      <w:r w:rsidR="004F6CC2">
        <w:rPr>
          <w:sz w:val="28"/>
          <w:szCs w:val="28"/>
          <w:lang w:val="ru-RU"/>
        </w:rPr>
        <w:t>земельные</w:t>
      </w:r>
      <w:r w:rsidR="00A2732E" w:rsidRPr="00ED5AA1">
        <w:rPr>
          <w:sz w:val="28"/>
          <w:szCs w:val="28"/>
        </w:rPr>
        <w:t xml:space="preserve"> участки для целей изучения </w:t>
      </w:r>
      <w:r w:rsidRPr="00ED5AA1">
        <w:rPr>
          <w:sz w:val="28"/>
          <w:szCs w:val="28"/>
          <w:lang w:val="ru-RU"/>
        </w:rPr>
        <w:t>обнаруженных</w:t>
      </w:r>
      <w:r w:rsidR="00A2732E" w:rsidRPr="00ED5AA1">
        <w:rPr>
          <w:sz w:val="28"/>
          <w:szCs w:val="28"/>
        </w:rPr>
        <w:t xml:space="preserve"> объектов, и (или) каких-либо связанных с этим археологических работ, а Концессионер обязан предоставлять всякое разумное содействие Концеденту, любому соответствующему </w:t>
      </w:r>
      <w:r w:rsidR="004F6CC2">
        <w:rPr>
          <w:sz w:val="28"/>
          <w:szCs w:val="28"/>
          <w:lang w:val="ru-RU"/>
        </w:rPr>
        <w:t>государственному</w:t>
      </w:r>
      <w:r w:rsidR="00A2732E" w:rsidRPr="00ED5AA1">
        <w:rPr>
          <w:sz w:val="28"/>
          <w:szCs w:val="28"/>
        </w:rPr>
        <w:t xml:space="preserve"> органу или какому-либо лицу, действующему от их имени, включая предоставление имеющейся у него рабочей силы и оборудования для осуществления раскопок.</w:t>
      </w:r>
    </w:p>
    <w:p w:rsidR="00A2732E" w:rsidRPr="00ED5AA1" w:rsidRDefault="00A2732E" w:rsidP="001B27D1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ED5AA1">
        <w:rPr>
          <w:sz w:val="28"/>
          <w:szCs w:val="28"/>
        </w:rPr>
        <w:lastRenderedPageBreak/>
        <w:t xml:space="preserve">Все права в отношении любых </w:t>
      </w:r>
      <w:r w:rsidR="00ED5AA1" w:rsidRPr="00ED5AA1">
        <w:rPr>
          <w:sz w:val="28"/>
          <w:szCs w:val="28"/>
          <w:lang w:val="ru-RU"/>
        </w:rPr>
        <w:t xml:space="preserve">обнаруженных </w:t>
      </w:r>
      <w:r w:rsidR="004F6CC2">
        <w:rPr>
          <w:sz w:val="28"/>
          <w:szCs w:val="28"/>
          <w:lang w:val="ru-RU"/>
        </w:rPr>
        <w:t>археологических</w:t>
      </w:r>
      <w:r w:rsidR="00ED5AA1" w:rsidRPr="00ED5AA1">
        <w:rPr>
          <w:sz w:val="28"/>
          <w:szCs w:val="28"/>
        </w:rPr>
        <w:t xml:space="preserve"> объектов</w:t>
      </w:r>
      <w:r w:rsidR="00ED5AA1" w:rsidRPr="00ED5AA1">
        <w:rPr>
          <w:sz w:val="28"/>
          <w:szCs w:val="28"/>
          <w:lang w:val="ru-RU"/>
        </w:rPr>
        <w:t xml:space="preserve"> </w:t>
      </w:r>
      <w:r w:rsidRPr="00ED5AA1">
        <w:rPr>
          <w:sz w:val="28"/>
          <w:szCs w:val="28"/>
        </w:rPr>
        <w:t>принадлежат Концеденту.</w:t>
      </w:r>
    </w:p>
    <w:p w:rsidR="00A2732E" w:rsidRPr="00753DAE" w:rsidRDefault="00ED5AA1" w:rsidP="001B27D1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753DAE">
        <w:rPr>
          <w:sz w:val="28"/>
          <w:szCs w:val="28"/>
          <w:lang w:val="ru-RU"/>
        </w:rPr>
        <w:t>4.13.</w:t>
      </w:r>
      <w:r w:rsidR="00A2732E" w:rsidRPr="00753DAE">
        <w:rPr>
          <w:sz w:val="28"/>
          <w:szCs w:val="28"/>
        </w:rPr>
        <w:t xml:space="preserve">В случае если после </w:t>
      </w:r>
      <w:r w:rsidR="004F6CC2">
        <w:rPr>
          <w:sz w:val="28"/>
          <w:szCs w:val="28"/>
          <w:lang w:val="ru-RU"/>
        </w:rPr>
        <w:t>даты</w:t>
      </w:r>
      <w:r w:rsidR="00A2732E" w:rsidRPr="00753DAE">
        <w:rPr>
          <w:sz w:val="28"/>
          <w:szCs w:val="28"/>
        </w:rPr>
        <w:t xml:space="preserve"> заключения </w:t>
      </w:r>
      <w:r w:rsidR="00A925EB" w:rsidRPr="00753DAE">
        <w:rPr>
          <w:sz w:val="28"/>
          <w:szCs w:val="28"/>
          <w:lang w:val="ru-RU"/>
        </w:rPr>
        <w:t>С</w:t>
      </w:r>
      <w:r w:rsidR="00A2732E" w:rsidRPr="00753DAE">
        <w:rPr>
          <w:sz w:val="28"/>
          <w:szCs w:val="28"/>
        </w:rPr>
        <w:t xml:space="preserve">оглашения Концессионером обнаружены на </w:t>
      </w:r>
      <w:r w:rsidR="00A925EB" w:rsidRPr="00753DAE">
        <w:rPr>
          <w:sz w:val="28"/>
          <w:szCs w:val="28"/>
          <w:lang w:val="ru-RU"/>
        </w:rPr>
        <w:t xml:space="preserve">переданном имуществе, в том числе </w:t>
      </w:r>
      <w:r w:rsidR="009A63FB" w:rsidRPr="00753DAE">
        <w:rPr>
          <w:sz w:val="28"/>
          <w:szCs w:val="28"/>
          <w:lang w:val="ru-RU"/>
        </w:rPr>
        <w:t xml:space="preserve">на </w:t>
      </w:r>
      <w:r w:rsidR="00A925EB" w:rsidRPr="00753DAE">
        <w:rPr>
          <w:sz w:val="28"/>
          <w:szCs w:val="28"/>
          <w:lang w:val="ru-RU"/>
        </w:rPr>
        <w:t>переданных в соответствие с соглашением земельных участках</w:t>
      </w:r>
      <w:r w:rsidR="00A2732E" w:rsidRPr="00753DAE">
        <w:rPr>
          <w:sz w:val="28"/>
          <w:szCs w:val="28"/>
        </w:rPr>
        <w:t xml:space="preserve"> какие-либо </w:t>
      </w:r>
      <w:r w:rsidR="004F6CC2">
        <w:rPr>
          <w:sz w:val="28"/>
          <w:szCs w:val="28"/>
          <w:lang w:val="ru-RU"/>
        </w:rPr>
        <w:t>загрязнения</w:t>
      </w:r>
      <w:r w:rsidR="00A2732E" w:rsidRPr="00753DAE">
        <w:rPr>
          <w:sz w:val="28"/>
          <w:szCs w:val="28"/>
        </w:rPr>
        <w:t xml:space="preserve"> (кроме опасных веществ, используемых Концессионером при исполнении своих обязательств в соответствии с Концессионным соглашением), Концессионер обязан уведомить Концедента в разумный срок, а также принять в отношении таких </w:t>
      </w:r>
      <w:r w:rsidR="004F6CC2">
        <w:rPr>
          <w:sz w:val="28"/>
          <w:szCs w:val="28"/>
          <w:lang w:val="ru-RU"/>
        </w:rPr>
        <w:t>загрязнений</w:t>
      </w:r>
      <w:r w:rsidR="00A2732E" w:rsidRPr="00753DAE">
        <w:rPr>
          <w:sz w:val="28"/>
          <w:szCs w:val="28"/>
        </w:rPr>
        <w:t xml:space="preserve"> меры, принятия которых требует </w:t>
      </w:r>
      <w:r w:rsidR="009A63FB" w:rsidRPr="00753DAE">
        <w:rPr>
          <w:sz w:val="28"/>
          <w:szCs w:val="28"/>
          <w:lang w:val="ru-RU"/>
        </w:rPr>
        <w:t xml:space="preserve">действующее </w:t>
      </w:r>
      <w:r w:rsidR="004F6CC2">
        <w:rPr>
          <w:sz w:val="28"/>
          <w:szCs w:val="28"/>
          <w:lang w:val="ru-RU"/>
        </w:rPr>
        <w:t>законодательство</w:t>
      </w:r>
      <w:r w:rsidR="00077B9D">
        <w:rPr>
          <w:sz w:val="28"/>
          <w:szCs w:val="28"/>
          <w:lang w:val="ru-RU"/>
        </w:rPr>
        <w:t xml:space="preserve"> Российской Ф</w:t>
      </w:r>
      <w:r w:rsidR="00077B9D">
        <w:rPr>
          <w:sz w:val="28"/>
          <w:szCs w:val="28"/>
          <w:lang w:val="ru-RU"/>
        </w:rPr>
        <w:t>е</w:t>
      </w:r>
      <w:r w:rsidR="00077B9D">
        <w:rPr>
          <w:sz w:val="28"/>
          <w:szCs w:val="28"/>
          <w:lang w:val="ru-RU"/>
        </w:rPr>
        <w:t>дерации</w:t>
      </w:r>
      <w:r w:rsidR="00A2732E" w:rsidRPr="00753DAE">
        <w:rPr>
          <w:sz w:val="28"/>
          <w:szCs w:val="28"/>
        </w:rPr>
        <w:t xml:space="preserve">, включая уведомление о таком обнаружении соответствующего </w:t>
      </w:r>
      <w:r w:rsidR="004F6CC2">
        <w:rPr>
          <w:sz w:val="28"/>
          <w:szCs w:val="28"/>
          <w:lang w:val="ru-RU"/>
        </w:rPr>
        <w:t>госуда</w:t>
      </w:r>
      <w:r w:rsidR="004F6CC2">
        <w:rPr>
          <w:sz w:val="28"/>
          <w:szCs w:val="28"/>
          <w:lang w:val="ru-RU"/>
        </w:rPr>
        <w:t>р</w:t>
      </w:r>
      <w:r w:rsidR="004F6CC2">
        <w:rPr>
          <w:sz w:val="28"/>
          <w:szCs w:val="28"/>
          <w:lang w:val="ru-RU"/>
        </w:rPr>
        <w:t>ственного</w:t>
      </w:r>
      <w:r w:rsidR="00A2732E" w:rsidRPr="00753DAE">
        <w:rPr>
          <w:sz w:val="28"/>
          <w:szCs w:val="28"/>
        </w:rPr>
        <w:t xml:space="preserve"> органа в разумный срок, если конкретный срок не установлен </w:t>
      </w:r>
      <w:r w:rsidR="009A63FB" w:rsidRPr="00753DAE">
        <w:rPr>
          <w:sz w:val="28"/>
          <w:szCs w:val="28"/>
          <w:lang w:val="ru-RU"/>
        </w:rPr>
        <w:t>действ</w:t>
      </w:r>
      <w:r w:rsidR="009A63FB" w:rsidRPr="00753DAE">
        <w:rPr>
          <w:sz w:val="28"/>
          <w:szCs w:val="28"/>
          <w:lang w:val="ru-RU"/>
        </w:rPr>
        <w:t>у</w:t>
      </w:r>
      <w:r w:rsidR="009A63FB" w:rsidRPr="00753DAE">
        <w:rPr>
          <w:sz w:val="28"/>
          <w:szCs w:val="28"/>
          <w:lang w:val="ru-RU"/>
        </w:rPr>
        <w:t>ющим законодательством</w:t>
      </w:r>
      <w:r w:rsidR="00A2732E" w:rsidRPr="00753DAE">
        <w:rPr>
          <w:sz w:val="28"/>
          <w:szCs w:val="28"/>
        </w:rPr>
        <w:t>, и такие меры, необходимы</w:t>
      </w:r>
      <w:r w:rsidR="00753DAE" w:rsidRPr="00753DAE">
        <w:rPr>
          <w:sz w:val="28"/>
          <w:szCs w:val="28"/>
          <w:lang w:val="ru-RU"/>
        </w:rPr>
        <w:t>е</w:t>
      </w:r>
      <w:r w:rsidR="00A2732E" w:rsidRPr="00753DAE">
        <w:rPr>
          <w:sz w:val="28"/>
          <w:szCs w:val="28"/>
        </w:rPr>
        <w:t xml:space="preserve"> для обеспечения безопасности людей и имущества, а также иные меры, разумно необходимые для обеспечения безопасности людей и имущества</w:t>
      </w:r>
      <w:r w:rsidR="00753DAE" w:rsidRPr="00753DAE">
        <w:rPr>
          <w:sz w:val="28"/>
          <w:szCs w:val="28"/>
          <w:lang w:val="ru-RU"/>
        </w:rPr>
        <w:t>, в том числе – вывоз мусора, за и</w:t>
      </w:r>
      <w:r w:rsidR="00753DAE" w:rsidRPr="00753DAE">
        <w:rPr>
          <w:sz w:val="28"/>
          <w:szCs w:val="28"/>
          <w:lang w:val="ru-RU"/>
        </w:rPr>
        <w:t>с</w:t>
      </w:r>
      <w:r w:rsidR="00753DAE" w:rsidRPr="00753DAE">
        <w:rPr>
          <w:sz w:val="28"/>
          <w:szCs w:val="28"/>
          <w:lang w:val="ru-RU"/>
        </w:rPr>
        <w:t>ключением случая, когда нейтрализация, вывоз опасного вещества входит в об</w:t>
      </w:r>
      <w:r w:rsidR="00753DAE" w:rsidRPr="00753DAE">
        <w:rPr>
          <w:sz w:val="28"/>
          <w:szCs w:val="28"/>
          <w:lang w:val="ru-RU"/>
        </w:rPr>
        <w:t>я</w:t>
      </w:r>
      <w:r w:rsidR="00753DAE" w:rsidRPr="00753DAE">
        <w:rPr>
          <w:sz w:val="28"/>
          <w:szCs w:val="28"/>
          <w:lang w:val="ru-RU"/>
        </w:rPr>
        <w:t>занность соответствующего государственного органа</w:t>
      </w:r>
      <w:r w:rsidR="00A2732E" w:rsidRPr="00753DAE">
        <w:rPr>
          <w:sz w:val="28"/>
          <w:szCs w:val="28"/>
        </w:rPr>
        <w:t>.</w:t>
      </w:r>
    </w:p>
    <w:p w:rsidR="00656CA7" w:rsidRPr="00E05C7A" w:rsidRDefault="00E05C7A" w:rsidP="00E05C7A">
      <w:pPr>
        <w:pStyle w:val="1"/>
        <w:keepNext w:val="0"/>
        <w:tabs>
          <w:tab w:val="left" w:pos="709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8" w:name="_Ref466943854"/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05C7A">
        <w:rPr>
          <w:rFonts w:ascii="Times New Roman" w:hAnsi="Times New Roman" w:cs="Times New Roman"/>
          <w:b w:val="0"/>
          <w:sz w:val="28"/>
          <w:szCs w:val="28"/>
        </w:rPr>
        <w:t>4.14.</w:t>
      </w:r>
      <w:r w:rsidR="00507A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6CA7" w:rsidRPr="00E05C7A">
        <w:rPr>
          <w:rFonts w:ascii="Times New Roman" w:hAnsi="Times New Roman" w:cs="Times New Roman"/>
          <w:b w:val="0"/>
          <w:sz w:val="28"/>
          <w:szCs w:val="28"/>
        </w:rPr>
        <w:t>Концессионер обязан за свой счет выполнить следующие основные виды работ по подготовке территории</w:t>
      </w:r>
      <w:r w:rsidRPr="00E05C7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E05C7A">
        <w:rPr>
          <w:rFonts w:ascii="Times New Roman" w:hAnsi="Times New Roman" w:cs="Times New Roman"/>
          <w:b w:val="0"/>
          <w:kern w:val="0"/>
          <w:sz w:val="28"/>
          <w:szCs w:val="28"/>
        </w:rPr>
        <w:t>необходимой для реконструкции объекта Соглашения, осуществления деятельности, предусмотренной Соглашением</w:t>
      </w:r>
      <w:r w:rsidR="00656CA7" w:rsidRPr="00E05C7A">
        <w:rPr>
          <w:rFonts w:ascii="Times New Roman" w:hAnsi="Times New Roman" w:cs="Times New Roman"/>
          <w:b w:val="0"/>
          <w:sz w:val="28"/>
          <w:szCs w:val="28"/>
        </w:rPr>
        <w:t>:</w:t>
      </w:r>
      <w:bookmarkEnd w:id="18"/>
    </w:p>
    <w:p w:rsidR="00656CA7" w:rsidRPr="00E05C7A" w:rsidRDefault="00E05C7A" w:rsidP="00E05C7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05C7A">
        <w:rPr>
          <w:sz w:val="28"/>
          <w:szCs w:val="28"/>
        </w:rPr>
        <w:t xml:space="preserve">1) при необходимости разбивка осей зданий, </w:t>
      </w:r>
      <w:r w:rsidR="00656CA7" w:rsidRPr="00E05C7A">
        <w:rPr>
          <w:sz w:val="28"/>
          <w:szCs w:val="28"/>
        </w:rPr>
        <w:t>сооружений с выносом в нат</w:t>
      </w:r>
      <w:r w:rsidR="00656CA7" w:rsidRPr="00E05C7A">
        <w:rPr>
          <w:sz w:val="28"/>
          <w:szCs w:val="28"/>
        </w:rPr>
        <w:t>у</w:t>
      </w:r>
      <w:r w:rsidR="00656CA7" w:rsidRPr="00E05C7A">
        <w:rPr>
          <w:sz w:val="28"/>
          <w:szCs w:val="28"/>
        </w:rPr>
        <w:t>ру границ земельного участка;</w:t>
      </w:r>
    </w:p>
    <w:p w:rsidR="00656CA7" w:rsidRPr="00E05C7A" w:rsidRDefault="00E05C7A" w:rsidP="00E05C7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05C7A">
        <w:rPr>
          <w:sz w:val="28"/>
          <w:szCs w:val="28"/>
        </w:rPr>
        <w:t xml:space="preserve">2) </w:t>
      </w:r>
      <w:r w:rsidR="00656CA7" w:rsidRPr="00E05C7A">
        <w:rPr>
          <w:sz w:val="28"/>
          <w:szCs w:val="28"/>
        </w:rPr>
        <w:t>перенос инженерных сетей/коммуникаций, сооружений и дорог;</w:t>
      </w:r>
    </w:p>
    <w:p w:rsidR="00656CA7" w:rsidRPr="00E05C7A" w:rsidRDefault="00E05C7A" w:rsidP="00E05C7A">
      <w:pPr>
        <w:pStyle w:val="a"/>
        <w:numPr>
          <w:ilvl w:val="0"/>
          <w:numId w:val="0"/>
        </w:numPr>
        <w:tabs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Pr="00E05C7A">
        <w:rPr>
          <w:sz w:val="28"/>
          <w:szCs w:val="28"/>
          <w:lang w:val="ru-RU"/>
        </w:rPr>
        <w:t xml:space="preserve">3) при необходимости, </w:t>
      </w:r>
      <w:r w:rsidR="00656CA7" w:rsidRPr="00E05C7A">
        <w:rPr>
          <w:sz w:val="28"/>
          <w:szCs w:val="28"/>
        </w:rPr>
        <w:t xml:space="preserve">освобождение </w:t>
      </w:r>
      <w:r w:rsidR="004F6CC2">
        <w:rPr>
          <w:sz w:val="28"/>
          <w:szCs w:val="28"/>
          <w:lang w:val="ru-RU"/>
        </w:rPr>
        <w:t>земельных</w:t>
      </w:r>
      <w:r w:rsidR="00656CA7" w:rsidRPr="00E05C7A">
        <w:rPr>
          <w:sz w:val="28"/>
          <w:szCs w:val="28"/>
        </w:rPr>
        <w:t xml:space="preserve"> участков от существующих зданий, сооружений и других объектов, за исключением случаев, когда сохранение указанных объектов требуется в соответствии с </w:t>
      </w:r>
      <w:r w:rsidRPr="00E05C7A">
        <w:rPr>
          <w:sz w:val="28"/>
          <w:szCs w:val="28"/>
          <w:lang w:val="ru-RU"/>
        </w:rPr>
        <w:t xml:space="preserve">действующим </w:t>
      </w:r>
      <w:r w:rsidR="008044C3">
        <w:rPr>
          <w:sz w:val="28"/>
          <w:szCs w:val="28"/>
          <w:lang w:val="ru-RU"/>
        </w:rPr>
        <w:t>законодательством</w:t>
      </w:r>
      <w:r w:rsidR="00077B9D">
        <w:rPr>
          <w:sz w:val="28"/>
          <w:szCs w:val="28"/>
          <w:lang w:val="ru-RU"/>
        </w:rPr>
        <w:t xml:space="preserve"> Российской Федерации</w:t>
      </w:r>
      <w:r w:rsidR="00656CA7" w:rsidRPr="00E05C7A">
        <w:rPr>
          <w:sz w:val="28"/>
          <w:szCs w:val="28"/>
        </w:rPr>
        <w:t xml:space="preserve">, </w:t>
      </w:r>
      <w:r w:rsidRPr="00E05C7A">
        <w:rPr>
          <w:sz w:val="28"/>
          <w:szCs w:val="28"/>
          <w:lang w:val="ru-RU"/>
        </w:rPr>
        <w:t>С</w:t>
      </w:r>
      <w:r w:rsidR="00656CA7" w:rsidRPr="00E05C7A">
        <w:rPr>
          <w:sz w:val="28"/>
          <w:szCs w:val="28"/>
        </w:rPr>
        <w:t>оглашением;</w:t>
      </w:r>
    </w:p>
    <w:p w:rsidR="00656CA7" w:rsidRPr="00E05C7A" w:rsidRDefault="00E05C7A" w:rsidP="00E05C7A">
      <w:pPr>
        <w:pStyle w:val="a"/>
        <w:numPr>
          <w:ilvl w:val="0"/>
          <w:numId w:val="0"/>
        </w:numPr>
        <w:tabs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Pr="00E05C7A">
        <w:rPr>
          <w:sz w:val="28"/>
          <w:szCs w:val="28"/>
          <w:lang w:val="ru-RU"/>
        </w:rPr>
        <w:t>4)</w:t>
      </w:r>
      <w:r>
        <w:rPr>
          <w:sz w:val="28"/>
          <w:szCs w:val="28"/>
          <w:lang w:val="ru-RU"/>
        </w:rPr>
        <w:t xml:space="preserve"> </w:t>
      </w:r>
      <w:r w:rsidR="00656CA7" w:rsidRPr="00E05C7A">
        <w:rPr>
          <w:sz w:val="28"/>
          <w:szCs w:val="28"/>
        </w:rPr>
        <w:t>строительство временных подъездных путей и проездов;</w:t>
      </w:r>
    </w:p>
    <w:p w:rsidR="00656CA7" w:rsidRPr="00E05C7A" w:rsidRDefault="00E05C7A" w:rsidP="00E05C7A">
      <w:pPr>
        <w:pStyle w:val="a"/>
        <w:numPr>
          <w:ilvl w:val="0"/>
          <w:numId w:val="0"/>
        </w:numPr>
        <w:tabs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5) </w:t>
      </w:r>
      <w:r w:rsidRPr="00E05C7A">
        <w:rPr>
          <w:sz w:val="28"/>
          <w:szCs w:val="28"/>
        </w:rPr>
        <w:t xml:space="preserve">обустройство помещений для </w:t>
      </w:r>
      <w:r w:rsidRPr="00E05C7A">
        <w:rPr>
          <w:sz w:val="28"/>
          <w:szCs w:val="28"/>
          <w:lang w:val="ru-RU"/>
        </w:rPr>
        <w:t>пребывания рабочих, осуществляющих р</w:t>
      </w:r>
      <w:r w:rsidRPr="00E05C7A">
        <w:rPr>
          <w:sz w:val="28"/>
          <w:szCs w:val="28"/>
          <w:lang w:val="ru-RU"/>
        </w:rPr>
        <w:t>е</w:t>
      </w:r>
      <w:r w:rsidRPr="00E05C7A">
        <w:rPr>
          <w:sz w:val="28"/>
          <w:szCs w:val="28"/>
          <w:lang w:val="ru-RU"/>
        </w:rPr>
        <w:t>конструкцию</w:t>
      </w:r>
      <w:r w:rsidR="00C677F3">
        <w:rPr>
          <w:sz w:val="28"/>
          <w:szCs w:val="28"/>
        </w:rPr>
        <w:t xml:space="preserve"> и прочее.</w:t>
      </w:r>
    </w:p>
    <w:p w:rsidR="00656CA7" w:rsidRPr="00E05C7A" w:rsidRDefault="00E05C7A" w:rsidP="00E05C7A">
      <w:pPr>
        <w:pStyle w:val="11"/>
        <w:numPr>
          <w:ilvl w:val="0"/>
          <w:numId w:val="0"/>
        </w:numPr>
        <w:tabs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656CA7" w:rsidRPr="00E05C7A">
        <w:rPr>
          <w:sz w:val="28"/>
          <w:szCs w:val="28"/>
        </w:rPr>
        <w:t xml:space="preserve">Все временные сооружения должны быть возведены собственными силами Концессионера, должны быть обеспечены содержание и охрана строительной площадки, ограждение мест производства работ, охрана материалов, оборудования, строительной техники и другого имущества, необходимых для выполнения </w:t>
      </w:r>
      <w:r w:rsidR="008044C3">
        <w:rPr>
          <w:sz w:val="28"/>
          <w:szCs w:val="28"/>
          <w:lang w:val="ru-RU"/>
        </w:rPr>
        <w:t>работ</w:t>
      </w:r>
      <w:r w:rsidRPr="00E05C7A">
        <w:rPr>
          <w:sz w:val="28"/>
          <w:szCs w:val="28"/>
          <w:lang w:val="ru-RU"/>
        </w:rPr>
        <w:t xml:space="preserve"> по Соглашению</w:t>
      </w:r>
      <w:r w:rsidR="00656CA7" w:rsidRPr="00E05C7A">
        <w:rPr>
          <w:sz w:val="28"/>
          <w:szCs w:val="28"/>
        </w:rPr>
        <w:t>.</w:t>
      </w:r>
    </w:p>
    <w:p w:rsidR="00A519B6" w:rsidRPr="00A519B6" w:rsidRDefault="00B9143D" w:rsidP="00A519B6">
      <w:pPr>
        <w:pStyle w:val="1"/>
        <w:keepNext w:val="0"/>
        <w:tabs>
          <w:tab w:val="left" w:pos="709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9143D">
        <w:rPr>
          <w:rFonts w:ascii="Times New Roman" w:hAnsi="Times New Roman" w:cs="Times New Roman"/>
          <w:b w:val="0"/>
          <w:sz w:val="28"/>
          <w:szCs w:val="28"/>
        </w:rPr>
        <w:t>4.15.</w:t>
      </w:r>
      <w:r w:rsidRPr="00B9143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</w:t>
      </w:r>
      <w:r w:rsidR="00A519B6" w:rsidRPr="00A519B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При обнаружении Концессионером независящих от Сторон обсто</w:t>
      </w:r>
      <w:r w:rsidR="00A519B6" w:rsidRPr="00A519B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я</w:t>
      </w:r>
      <w:r w:rsidR="00A519B6" w:rsidRPr="00A519B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тельств, делающих невозможным реконструкцию и   ввод  в  эксплуатацию   об</w:t>
      </w:r>
      <w:r w:rsidR="00A519B6" w:rsidRPr="00A519B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ъ</w:t>
      </w:r>
      <w:r w:rsidR="00A519B6" w:rsidRPr="00A519B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екта   Соглашения либо отдельных объектов, входящих в его состав,   в  сроки,  установленные настоящим   Соглашением,   и  (или)  использование  (эксплуат</w:t>
      </w:r>
      <w:r w:rsidR="00A519B6" w:rsidRPr="00A519B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</w:t>
      </w:r>
      <w:r w:rsidR="00A519B6" w:rsidRPr="00A519B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цию)  объекта</w:t>
      </w:r>
      <w:r w:rsidR="00A519B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A519B6" w:rsidRPr="00A519B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Соглашения или отдельных объектов, входящих в его состав,</w:t>
      </w:r>
      <w:r w:rsidR="0005264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A519B6" w:rsidRPr="00A519B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Ко</w:t>
      </w:r>
      <w:r w:rsidR="00A519B6" w:rsidRPr="00A519B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н</w:t>
      </w:r>
      <w:r w:rsidR="00A519B6" w:rsidRPr="00A519B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цессионер  обязуется  немедленно  уведомить  Концедента  об указанных  обсто</w:t>
      </w:r>
      <w:r w:rsidR="00A519B6" w:rsidRPr="00A519B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я</w:t>
      </w:r>
      <w:r w:rsidR="00A519B6" w:rsidRPr="00A519B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тельствах  в целях согласования дальнейших действий Сторон по исполнению настоящего Соглашения.</w:t>
      </w:r>
    </w:p>
    <w:p w:rsidR="008044C3" w:rsidRDefault="00700447" w:rsidP="00AB5E9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5E9A">
        <w:rPr>
          <w:rFonts w:ascii="Times New Roman" w:hAnsi="Times New Roman" w:cs="Times New Roman"/>
          <w:b w:val="0"/>
          <w:sz w:val="28"/>
          <w:szCs w:val="28"/>
        </w:rPr>
        <w:tab/>
        <w:t>4.</w:t>
      </w:r>
      <w:r w:rsidR="008044C3">
        <w:rPr>
          <w:rFonts w:ascii="Times New Roman" w:hAnsi="Times New Roman" w:cs="Times New Roman"/>
          <w:b w:val="0"/>
          <w:sz w:val="28"/>
          <w:szCs w:val="28"/>
        </w:rPr>
        <w:t>16</w:t>
      </w:r>
      <w:r w:rsidRPr="00AB5E9A">
        <w:rPr>
          <w:rFonts w:ascii="Times New Roman" w:hAnsi="Times New Roman" w:cs="Times New Roman"/>
          <w:b w:val="0"/>
          <w:sz w:val="28"/>
          <w:szCs w:val="28"/>
        </w:rPr>
        <w:t>.</w:t>
      </w:r>
      <w:r w:rsidR="00BF492B" w:rsidRPr="00AB5E9A">
        <w:rPr>
          <w:rFonts w:ascii="Times New Roman" w:hAnsi="Times New Roman" w:cs="Times New Roman"/>
          <w:b w:val="0"/>
          <w:sz w:val="28"/>
          <w:szCs w:val="28"/>
        </w:rPr>
        <w:t xml:space="preserve"> В случаях, предусмотренных законодательством Российской Федер</w:t>
      </w:r>
      <w:r w:rsidR="00BF492B" w:rsidRPr="00AB5E9A">
        <w:rPr>
          <w:rFonts w:ascii="Times New Roman" w:hAnsi="Times New Roman" w:cs="Times New Roman"/>
          <w:b w:val="0"/>
          <w:sz w:val="28"/>
          <w:szCs w:val="28"/>
        </w:rPr>
        <w:t>а</w:t>
      </w:r>
      <w:r w:rsidR="00BF492B" w:rsidRPr="00AB5E9A">
        <w:rPr>
          <w:rFonts w:ascii="Times New Roman" w:hAnsi="Times New Roman" w:cs="Times New Roman"/>
          <w:b w:val="0"/>
          <w:sz w:val="28"/>
          <w:szCs w:val="28"/>
        </w:rPr>
        <w:t>ции, Концессионер обязан после окончания работ по реконструкции недвижимого имущества, входящего в состав объекта Соглашения получить разрешение на ввод его в эксплуатацию</w:t>
      </w:r>
    </w:p>
    <w:p w:rsidR="00AB5E9A" w:rsidRPr="00AB5E9A" w:rsidRDefault="008044C3" w:rsidP="008044C3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4.17. Концессионер обязуется</w:t>
      </w:r>
      <w:r w:rsidR="00BF492B" w:rsidRPr="00AB5E9A">
        <w:rPr>
          <w:rFonts w:ascii="Times New Roman" w:hAnsi="Times New Roman" w:cs="Times New Roman"/>
          <w:b w:val="0"/>
          <w:sz w:val="28"/>
          <w:szCs w:val="28"/>
        </w:rPr>
        <w:t xml:space="preserve"> осуществить все необходимые действия по вводу его в эксплуатацию</w:t>
      </w:r>
      <w:r w:rsidR="00AB5E9A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AB5E9A" w:rsidRPr="00AB5E9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установленными технико-экономическими показат</w:t>
      </w:r>
      <w:r w:rsidR="00AB5E9A" w:rsidRPr="00AB5E9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е</w:t>
      </w:r>
      <w:r w:rsidR="00AB5E9A" w:rsidRPr="00AB5E9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лями и в сроки, установленные Соглашением. </w:t>
      </w:r>
    </w:p>
    <w:p w:rsidR="009E40C9" w:rsidRPr="002A3AFD" w:rsidRDefault="00485155" w:rsidP="009E40C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2A3AFD">
        <w:rPr>
          <w:rFonts w:ascii="Times New Roman" w:hAnsi="Times New Roman" w:cs="Times New Roman"/>
          <w:sz w:val="28"/>
          <w:szCs w:val="28"/>
        </w:rPr>
        <w:tab/>
      </w:r>
      <w:r w:rsidRPr="002A3AFD">
        <w:rPr>
          <w:rFonts w:ascii="Times New Roman" w:hAnsi="Times New Roman" w:cs="Times New Roman"/>
          <w:b w:val="0"/>
          <w:sz w:val="28"/>
          <w:szCs w:val="28"/>
        </w:rPr>
        <w:t>4.18.</w:t>
      </w:r>
      <w:r w:rsidR="009E40C9" w:rsidRPr="002A3AF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8044C3" w:rsidRPr="002A3AF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Концессионер обязан приступить</w:t>
      </w:r>
      <w:r w:rsidR="009E40C9" w:rsidRPr="002A3AF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к  использованию  (эксплуатации) объектов, входящих в состав объекта Соглашения </w:t>
      </w:r>
      <w:r w:rsidR="006E64FD" w:rsidRPr="002A3AF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со дня подписания Сторонами акта прием</w:t>
      </w:r>
      <w:proofErr w:type="gramStart"/>
      <w:r w:rsidR="006E64FD" w:rsidRPr="002A3AF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а-</w:t>
      </w:r>
      <w:proofErr w:type="gramEnd"/>
      <w:r w:rsidR="006E64FD" w:rsidRPr="002A3AF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передачи</w:t>
      </w:r>
      <w:r w:rsidR="002A3AFD" w:rsidRPr="002A3AF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объекта Соглашения.</w:t>
      </w:r>
    </w:p>
    <w:p w:rsidR="005B7597" w:rsidRPr="00A57D4E" w:rsidRDefault="003823A5" w:rsidP="00A57D4E">
      <w:pPr>
        <w:pStyle w:val="1"/>
        <w:keepNext w:val="0"/>
        <w:tabs>
          <w:tab w:val="left" w:pos="709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A57D4E">
        <w:rPr>
          <w:rFonts w:ascii="Times New Roman" w:hAnsi="Times New Roman" w:cs="Times New Roman"/>
          <w:sz w:val="28"/>
          <w:szCs w:val="28"/>
        </w:rPr>
        <w:tab/>
      </w:r>
      <w:r w:rsidR="00274360" w:rsidRPr="00A57D4E">
        <w:rPr>
          <w:rFonts w:ascii="Times New Roman" w:hAnsi="Times New Roman" w:cs="Times New Roman"/>
          <w:b w:val="0"/>
          <w:sz w:val="28"/>
          <w:szCs w:val="28"/>
        </w:rPr>
        <w:t>4.19.</w:t>
      </w:r>
      <w:r w:rsidR="00186114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Предельный  размер  расходов  на реконструкцию объекта Соглаш</w:t>
      </w:r>
      <w:r w:rsidR="00186114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е</w:t>
      </w:r>
      <w:r w:rsidR="00186114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ния,  осуществляем</w:t>
      </w:r>
      <w:r w:rsidR="00FE43DD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ую</w:t>
      </w:r>
      <w:r w:rsidR="00186114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в  течение  всего  срока  действия  Соглашения</w:t>
      </w:r>
      <w:r w:rsidR="00FE43DD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186114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Концесс</w:t>
      </w:r>
      <w:r w:rsidR="00186114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и</w:t>
      </w:r>
      <w:r w:rsidR="00186114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онером, равен </w:t>
      </w:r>
      <w:r w:rsidR="008044C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21</w:t>
      </w:r>
      <w:r w:rsidR="00A57D4E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 000</w:t>
      </w:r>
      <w:r w:rsidR="001024B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 </w:t>
      </w:r>
      <w:r w:rsidR="00A57D4E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000</w:t>
      </w:r>
      <w:r w:rsidR="001024B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,00</w:t>
      </w:r>
      <w:r w:rsidR="00A57D4E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(</w:t>
      </w:r>
      <w:r w:rsidR="008044C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двадцать один</w:t>
      </w:r>
      <w:r w:rsidR="002434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A57D4E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миллион) рублей.</w:t>
      </w:r>
    </w:p>
    <w:p w:rsidR="005B7597" w:rsidRPr="00A57D4E" w:rsidRDefault="005B7597" w:rsidP="00A57D4E">
      <w:pPr>
        <w:widowControl w:val="0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A57D4E">
        <w:rPr>
          <w:sz w:val="28"/>
          <w:szCs w:val="28"/>
        </w:rPr>
        <w:t>Предельные значения в отношении каждого из объектов теплоснабжения, вход</w:t>
      </w:r>
      <w:r w:rsidRPr="00A57D4E">
        <w:rPr>
          <w:sz w:val="28"/>
          <w:szCs w:val="28"/>
        </w:rPr>
        <w:t>я</w:t>
      </w:r>
      <w:r w:rsidRPr="00A57D4E">
        <w:rPr>
          <w:sz w:val="28"/>
          <w:szCs w:val="28"/>
        </w:rPr>
        <w:t>щих в соста</w:t>
      </w:r>
      <w:r w:rsidR="006F3199">
        <w:rPr>
          <w:sz w:val="28"/>
          <w:szCs w:val="28"/>
        </w:rPr>
        <w:t>в объекта Соглашения указаны в П</w:t>
      </w:r>
      <w:r w:rsidRPr="00A57D4E">
        <w:rPr>
          <w:sz w:val="28"/>
          <w:szCs w:val="28"/>
        </w:rPr>
        <w:t>риложении №6 к Соглашению</w:t>
      </w:r>
      <w:r w:rsidR="00A61275" w:rsidRPr="00A57D4E">
        <w:rPr>
          <w:sz w:val="28"/>
          <w:szCs w:val="28"/>
        </w:rPr>
        <w:t>.</w:t>
      </w:r>
    </w:p>
    <w:p w:rsidR="00186114" w:rsidRPr="00A57D4E" w:rsidRDefault="00A57D4E" w:rsidP="00A57D4E">
      <w:pPr>
        <w:pStyle w:val="1"/>
        <w:keepNext w:val="0"/>
        <w:tabs>
          <w:tab w:val="left" w:pos="709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  <w:r w:rsidR="00186114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Задание    и    основные    мероприятия,   предусмотренные   статьей 22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186114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Ф</w:t>
      </w:r>
      <w:r w:rsidR="00186114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е</w:t>
      </w:r>
      <w:r w:rsidR="00186114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дерального  закона 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</w:t>
      </w:r>
      <w:r w:rsidR="00186114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 концессионных  соглашениях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  <w:r w:rsidR="00186114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, с описанием основных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186114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х</w:t>
      </w:r>
      <w:r w:rsidR="00186114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</w:t>
      </w:r>
      <w:r w:rsidR="00186114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рактеристик таких мероприятий при</w:t>
      </w:r>
      <w:r w:rsidR="006F3199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ведены в П</w:t>
      </w:r>
      <w:r w:rsidR="00186114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риложении </w:t>
      </w:r>
      <w:r w:rsidR="00CD4E6B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№3 к Соглашению</w:t>
      </w:r>
      <w:r w:rsidR="00186114" w:rsidRPr="00A57D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1F3ADE" w:rsidRPr="000A2788" w:rsidRDefault="00B459D6" w:rsidP="000A2788">
      <w:pPr>
        <w:pStyle w:val="1"/>
        <w:keepNext w:val="0"/>
        <w:tabs>
          <w:tab w:val="left" w:pos="709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0A2788">
        <w:rPr>
          <w:rFonts w:ascii="Times New Roman" w:hAnsi="Times New Roman" w:cs="Times New Roman"/>
          <w:b w:val="0"/>
          <w:sz w:val="28"/>
          <w:szCs w:val="28"/>
        </w:rPr>
        <w:tab/>
        <w:t>4.20.</w:t>
      </w:r>
      <w:r w:rsidR="000A27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ADE" w:rsidRPr="000A2788">
        <w:rPr>
          <w:rFonts w:ascii="Times New Roman" w:hAnsi="Times New Roman" w:cs="Times New Roman"/>
          <w:b w:val="0"/>
          <w:sz w:val="28"/>
          <w:szCs w:val="28"/>
        </w:rPr>
        <w:t xml:space="preserve">Объем и источники инвестиций, привлекаемые Концессионером в </w:t>
      </w:r>
      <w:r w:rsidR="00CE48BA" w:rsidRPr="000A2788">
        <w:rPr>
          <w:rFonts w:ascii="Times New Roman" w:hAnsi="Times New Roman" w:cs="Times New Roman"/>
          <w:b w:val="0"/>
          <w:sz w:val="28"/>
          <w:szCs w:val="28"/>
        </w:rPr>
        <w:t>ц</w:t>
      </w:r>
      <w:r w:rsidR="00CE48BA" w:rsidRPr="000A2788">
        <w:rPr>
          <w:rFonts w:ascii="Times New Roman" w:hAnsi="Times New Roman" w:cs="Times New Roman"/>
          <w:b w:val="0"/>
          <w:sz w:val="28"/>
          <w:szCs w:val="28"/>
        </w:rPr>
        <w:t>е</w:t>
      </w:r>
      <w:r w:rsidR="00CE48BA" w:rsidRPr="000A2788">
        <w:rPr>
          <w:rFonts w:ascii="Times New Roman" w:hAnsi="Times New Roman" w:cs="Times New Roman"/>
          <w:b w:val="0"/>
          <w:sz w:val="28"/>
          <w:szCs w:val="28"/>
        </w:rPr>
        <w:t>лях реконструкции</w:t>
      </w:r>
      <w:r w:rsidR="001F3ADE" w:rsidRPr="000A2788">
        <w:rPr>
          <w:rFonts w:ascii="Times New Roman" w:hAnsi="Times New Roman" w:cs="Times New Roman"/>
          <w:b w:val="0"/>
          <w:sz w:val="28"/>
          <w:szCs w:val="28"/>
        </w:rPr>
        <w:t xml:space="preserve"> недвижимого имущества, входящего в состав объекта Согл</w:t>
      </w:r>
      <w:r w:rsidR="001F3ADE" w:rsidRPr="000A2788">
        <w:rPr>
          <w:rFonts w:ascii="Times New Roman" w:hAnsi="Times New Roman" w:cs="Times New Roman"/>
          <w:b w:val="0"/>
          <w:sz w:val="28"/>
          <w:szCs w:val="28"/>
        </w:rPr>
        <w:t>а</w:t>
      </w:r>
      <w:r w:rsidR="001F3ADE" w:rsidRPr="000A2788">
        <w:rPr>
          <w:rFonts w:ascii="Times New Roman" w:hAnsi="Times New Roman" w:cs="Times New Roman"/>
          <w:b w:val="0"/>
          <w:sz w:val="28"/>
          <w:szCs w:val="28"/>
        </w:rPr>
        <w:t xml:space="preserve">шения, а также обеспечение их возврата с учетом стоимости инвестированного капитала, указываются в инвестиционной программе Концессионера, </w:t>
      </w:r>
      <w:r w:rsidR="001F3ADE" w:rsidRPr="000A2788">
        <w:rPr>
          <w:rFonts w:ascii="Times New Roman" w:hAnsi="Times New Roman" w:cs="Times New Roman"/>
          <w:b w:val="0"/>
          <w:kern w:val="0"/>
          <w:sz w:val="28"/>
          <w:szCs w:val="28"/>
        </w:rPr>
        <w:t>утвержде</w:t>
      </w:r>
      <w:r w:rsidR="001F3ADE" w:rsidRPr="000A2788">
        <w:rPr>
          <w:rFonts w:ascii="Times New Roman" w:hAnsi="Times New Roman" w:cs="Times New Roman"/>
          <w:b w:val="0"/>
          <w:kern w:val="0"/>
          <w:sz w:val="28"/>
          <w:szCs w:val="28"/>
        </w:rPr>
        <w:t>н</w:t>
      </w:r>
      <w:r w:rsidR="001F3ADE" w:rsidRPr="000A2788">
        <w:rPr>
          <w:rFonts w:ascii="Times New Roman" w:hAnsi="Times New Roman" w:cs="Times New Roman"/>
          <w:b w:val="0"/>
          <w:kern w:val="0"/>
          <w:sz w:val="28"/>
          <w:szCs w:val="28"/>
        </w:rPr>
        <w:t>н</w:t>
      </w:r>
      <w:r w:rsidR="00C11B04">
        <w:rPr>
          <w:rFonts w:ascii="Times New Roman" w:hAnsi="Times New Roman" w:cs="Times New Roman"/>
          <w:b w:val="0"/>
          <w:kern w:val="0"/>
          <w:sz w:val="28"/>
          <w:szCs w:val="28"/>
        </w:rPr>
        <w:t>ой</w:t>
      </w:r>
      <w:r w:rsidR="001F3ADE" w:rsidRPr="000A2788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в   порядке,   установленном   законодательством  Российской Федерации в сфере регулирования цен (тарифов), </w:t>
      </w:r>
      <w:r w:rsidR="001F3ADE" w:rsidRPr="000A278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и</w:t>
      </w:r>
      <w:r w:rsidR="006F3199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указываются в П</w:t>
      </w:r>
      <w:r w:rsidR="002434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риложении N7 к С</w:t>
      </w:r>
      <w:r w:rsidR="001F3ADE" w:rsidRPr="000A278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оглаш</w:t>
      </w:r>
      <w:r w:rsidR="001F3ADE" w:rsidRPr="000A278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е</w:t>
      </w:r>
      <w:r w:rsidR="001F3ADE" w:rsidRPr="000A278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нию.</w:t>
      </w:r>
    </w:p>
    <w:p w:rsidR="001F3ADE" w:rsidRPr="000A2788" w:rsidRDefault="000A2788" w:rsidP="000A2788">
      <w:pPr>
        <w:pStyle w:val="1"/>
        <w:keepNext w:val="0"/>
        <w:tabs>
          <w:tab w:val="left" w:pos="709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  <w:r w:rsidR="00CE48BA" w:rsidRPr="000A278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При прекращении</w:t>
      </w:r>
      <w:r w:rsidR="001F3ADE" w:rsidRPr="000A278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действия Соглашения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1F3ADE" w:rsidRPr="000A278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Концедент  обеспечивает  возврат  Концессионеру инвестированного капитала в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1F3ADE" w:rsidRPr="000A278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течение </w:t>
      </w:r>
      <w:r w:rsidR="002434E3">
        <w:rPr>
          <w:rFonts w:ascii="Times New Roman" w:hAnsi="Times New Roman" w:cs="Times New Roman"/>
          <w:b w:val="0"/>
          <w:sz w:val="28"/>
          <w:szCs w:val="28"/>
        </w:rPr>
        <w:t>срока</w:t>
      </w:r>
      <w:r w:rsidR="008044C3">
        <w:rPr>
          <w:rFonts w:ascii="Times New Roman" w:hAnsi="Times New Roman" w:cs="Times New Roman"/>
          <w:b w:val="0"/>
          <w:sz w:val="28"/>
          <w:szCs w:val="28"/>
        </w:rPr>
        <w:t xml:space="preserve"> окупаемости</w:t>
      </w:r>
      <w:r w:rsidR="002434E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A2788">
        <w:rPr>
          <w:rFonts w:ascii="Times New Roman" w:hAnsi="Times New Roman" w:cs="Times New Roman"/>
          <w:b w:val="0"/>
          <w:sz w:val="28"/>
          <w:szCs w:val="28"/>
        </w:rPr>
        <w:t xml:space="preserve"> но не менее 6 (шести) месяцев, </w:t>
      </w:r>
      <w:r w:rsidR="001F3ADE" w:rsidRPr="000A278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за  исключением  инвестированного  капитала,  возврат  которого  учтен  при</w:t>
      </w:r>
      <w:r w:rsidRPr="000A278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1F3ADE" w:rsidRPr="000A278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установлении тарифов на това</w:t>
      </w:r>
      <w:r w:rsidR="00037394" w:rsidRPr="000A278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ры (работы, услуги) организ</w:t>
      </w:r>
      <w:r w:rsidR="00037394" w:rsidRPr="000A278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</w:t>
      </w:r>
      <w:r w:rsidR="00037394" w:rsidRPr="000A278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ции</w:t>
      </w:r>
      <w:r w:rsidR="001F3ADE" w:rsidRPr="000A278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FD060F" w:rsidRPr="00FD060F" w:rsidRDefault="00431594" w:rsidP="00FD060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060F">
        <w:rPr>
          <w:sz w:val="28"/>
          <w:szCs w:val="28"/>
        </w:rPr>
        <w:tab/>
        <w:t>4.21.</w:t>
      </w:r>
      <w:r w:rsidR="00FD060F" w:rsidRPr="00FD060F">
        <w:rPr>
          <w:sz w:val="28"/>
          <w:szCs w:val="28"/>
        </w:rPr>
        <w:t xml:space="preserve"> Завершение Концессионером работ по реконструкции недвижимого имущества, входящего в состав объекта Соглашения, оформляется актами об и</w:t>
      </w:r>
      <w:r w:rsidR="00FD060F" w:rsidRPr="00FD060F">
        <w:rPr>
          <w:sz w:val="28"/>
          <w:szCs w:val="28"/>
        </w:rPr>
        <w:t>с</w:t>
      </w:r>
      <w:r w:rsidR="00FD060F" w:rsidRPr="00FD060F">
        <w:rPr>
          <w:sz w:val="28"/>
          <w:szCs w:val="28"/>
        </w:rPr>
        <w:t>полнении обязательств по реконструкции недвижимого имущества, входящего в состав Объекта Соглашения (далее – Акт об исполнении обязательств), подпис</w:t>
      </w:r>
      <w:r w:rsidR="00FD060F" w:rsidRPr="00FD060F">
        <w:rPr>
          <w:sz w:val="28"/>
          <w:szCs w:val="28"/>
        </w:rPr>
        <w:t>ы</w:t>
      </w:r>
      <w:r w:rsidR="00FD060F" w:rsidRPr="00FD060F">
        <w:rPr>
          <w:sz w:val="28"/>
          <w:szCs w:val="28"/>
        </w:rPr>
        <w:t xml:space="preserve">ваемым Концедентом и Концессионером. </w:t>
      </w:r>
    </w:p>
    <w:p w:rsidR="00FD060F" w:rsidRPr="007026CB" w:rsidRDefault="00FD060F" w:rsidP="00FD060F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соответствия мероприятий по реконструкции</w:t>
      </w:r>
      <w:r w:rsidRPr="007026CB">
        <w:rPr>
          <w:rFonts w:ascii="Times New Roman" w:hAnsi="Times New Roman" w:cs="Times New Roman"/>
          <w:sz w:val="28"/>
          <w:szCs w:val="28"/>
        </w:rPr>
        <w:t xml:space="preserve"> недвижимого им</w:t>
      </w:r>
      <w:r w:rsidRPr="007026CB">
        <w:rPr>
          <w:rFonts w:ascii="Times New Roman" w:hAnsi="Times New Roman" w:cs="Times New Roman"/>
          <w:sz w:val="28"/>
          <w:szCs w:val="28"/>
        </w:rPr>
        <w:t>у</w:t>
      </w:r>
      <w:r w:rsidRPr="007026CB">
        <w:rPr>
          <w:rFonts w:ascii="Times New Roman" w:hAnsi="Times New Roman" w:cs="Times New Roman"/>
          <w:sz w:val="28"/>
          <w:szCs w:val="28"/>
        </w:rPr>
        <w:t xml:space="preserve">щества, входящего в состав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 xml:space="preserve">бъекта Соглашения заданию, указанному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6597">
        <w:rPr>
          <w:rFonts w:ascii="Times New Roman" w:hAnsi="Times New Roman" w:cs="Times New Roman"/>
          <w:sz w:val="28"/>
          <w:szCs w:val="28"/>
        </w:rPr>
        <w:t>рилож</w:t>
      </w:r>
      <w:r w:rsidRPr="00926597">
        <w:rPr>
          <w:rFonts w:ascii="Times New Roman" w:hAnsi="Times New Roman" w:cs="Times New Roman"/>
          <w:sz w:val="28"/>
          <w:szCs w:val="28"/>
        </w:rPr>
        <w:t>е</w:t>
      </w:r>
      <w:r w:rsidRPr="00926597">
        <w:rPr>
          <w:rFonts w:ascii="Times New Roman" w:hAnsi="Times New Roman" w:cs="Times New Roman"/>
          <w:sz w:val="28"/>
          <w:szCs w:val="28"/>
        </w:rPr>
        <w:t>нии № 3</w:t>
      </w:r>
      <w:r w:rsidRPr="007026CB">
        <w:rPr>
          <w:rFonts w:ascii="Times New Roman" w:hAnsi="Times New Roman" w:cs="Times New Roman"/>
          <w:sz w:val="28"/>
          <w:szCs w:val="28"/>
        </w:rPr>
        <w:t xml:space="preserve"> к настоящему Соглашению, Концедент подписывает со своей стороны Акт об исполнении обязательств или направляет Концессионеру замечания о несоответствии объектов Соглашения условиям, указанным в задании, в течение 30 дней.</w:t>
      </w:r>
    </w:p>
    <w:p w:rsidR="00F811CB" w:rsidRPr="007026CB" w:rsidRDefault="0072671A" w:rsidP="00186114">
      <w:pPr>
        <w:pStyle w:val="ConsPlusNonformat"/>
        <w:tabs>
          <w:tab w:val="left" w:pos="709"/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1CB" w:rsidRPr="007026C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811CB" w:rsidRPr="007026CB">
        <w:rPr>
          <w:rFonts w:ascii="Times New Roman" w:hAnsi="Times New Roman" w:cs="Times New Roman"/>
          <w:sz w:val="28"/>
          <w:szCs w:val="28"/>
        </w:rPr>
        <w:t xml:space="preserve">. Концедент обязуется обеспечить Концессионеру необходимые условия для выполнения работ по </w:t>
      </w:r>
      <w:r w:rsidR="00F811CB">
        <w:rPr>
          <w:rFonts w:ascii="Times New Roman" w:hAnsi="Times New Roman" w:cs="Times New Roman"/>
          <w:sz w:val="28"/>
          <w:szCs w:val="28"/>
        </w:rPr>
        <w:t>реконструкции</w:t>
      </w:r>
      <w:r w:rsidR="00006ADC">
        <w:rPr>
          <w:rFonts w:ascii="Times New Roman" w:hAnsi="Times New Roman" w:cs="Times New Roman"/>
          <w:sz w:val="28"/>
          <w:szCs w:val="28"/>
        </w:rPr>
        <w:t xml:space="preserve"> </w:t>
      </w:r>
      <w:r w:rsidR="00F811CB" w:rsidRPr="007026CB">
        <w:rPr>
          <w:rFonts w:ascii="Times New Roman" w:hAnsi="Times New Roman" w:cs="Times New Roman"/>
          <w:sz w:val="28"/>
          <w:szCs w:val="28"/>
        </w:rPr>
        <w:t>недвижимого имущества, входящего в состав</w:t>
      </w:r>
      <w:r w:rsidR="00006ADC">
        <w:rPr>
          <w:rFonts w:ascii="Times New Roman" w:hAnsi="Times New Roman" w:cs="Times New Roman"/>
          <w:sz w:val="28"/>
          <w:szCs w:val="28"/>
        </w:rPr>
        <w:t xml:space="preserve"> о</w:t>
      </w:r>
      <w:r w:rsidR="00F811CB" w:rsidRPr="007026CB">
        <w:rPr>
          <w:rFonts w:ascii="Times New Roman" w:hAnsi="Times New Roman" w:cs="Times New Roman"/>
          <w:sz w:val="28"/>
          <w:szCs w:val="28"/>
        </w:rPr>
        <w:t>бъекта Соглашения в рамках своей компетенции, в порядке, установле</w:t>
      </w:r>
      <w:r w:rsidR="00F811CB" w:rsidRPr="007026CB">
        <w:rPr>
          <w:rFonts w:ascii="Times New Roman" w:hAnsi="Times New Roman" w:cs="Times New Roman"/>
          <w:sz w:val="28"/>
          <w:szCs w:val="28"/>
        </w:rPr>
        <w:t>н</w:t>
      </w:r>
      <w:r w:rsidR="00F811CB" w:rsidRPr="007026CB">
        <w:rPr>
          <w:rFonts w:ascii="Times New Roman" w:hAnsi="Times New Roman" w:cs="Times New Roman"/>
          <w:sz w:val="28"/>
          <w:szCs w:val="28"/>
        </w:rPr>
        <w:t>ном действующим законодательством</w:t>
      </w:r>
      <w:r w:rsidR="000D16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811CB" w:rsidRPr="007026CB">
        <w:rPr>
          <w:rFonts w:ascii="Times New Roman" w:hAnsi="Times New Roman" w:cs="Times New Roman"/>
          <w:sz w:val="28"/>
          <w:szCs w:val="28"/>
        </w:rPr>
        <w:t>, в том числе пр</w:t>
      </w:r>
      <w:r w:rsidR="00F811CB" w:rsidRPr="007026CB">
        <w:rPr>
          <w:rFonts w:ascii="Times New Roman" w:hAnsi="Times New Roman" w:cs="Times New Roman"/>
          <w:sz w:val="28"/>
          <w:szCs w:val="28"/>
        </w:rPr>
        <w:t>и</w:t>
      </w:r>
      <w:r w:rsidR="00F811CB" w:rsidRPr="007026CB">
        <w:rPr>
          <w:rFonts w:ascii="Times New Roman" w:hAnsi="Times New Roman" w:cs="Times New Roman"/>
          <w:sz w:val="28"/>
          <w:szCs w:val="28"/>
        </w:rPr>
        <w:t xml:space="preserve">нять необходимые меры по обеспечению свободного доступа Концессионера и уполномоченных им лиц к </w:t>
      </w:r>
      <w:r w:rsidR="00926597">
        <w:rPr>
          <w:rFonts w:ascii="Times New Roman" w:hAnsi="Times New Roman" w:cs="Times New Roman"/>
          <w:sz w:val="28"/>
          <w:szCs w:val="28"/>
        </w:rPr>
        <w:t>о</w:t>
      </w:r>
      <w:r w:rsidR="00F811CB" w:rsidRPr="007026CB">
        <w:rPr>
          <w:rFonts w:ascii="Times New Roman" w:hAnsi="Times New Roman" w:cs="Times New Roman"/>
          <w:sz w:val="28"/>
          <w:szCs w:val="28"/>
        </w:rPr>
        <w:t>бъекту Соглашения, в случае, если доступ ограничен или исключен по причинам, зависящим от Концедента</w:t>
      </w:r>
      <w:r w:rsidR="00F811CB">
        <w:rPr>
          <w:rFonts w:ascii="Times New Roman" w:hAnsi="Times New Roman" w:cs="Times New Roman"/>
          <w:sz w:val="28"/>
          <w:szCs w:val="28"/>
        </w:rPr>
        <w:t>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26CB">
        <w:rPr>
          <w:rFonts w:ascii="Times New Roman" w:hAnsi="Times New Roman" w:cs="Times New Roman"/>
          <w:iCs/>
          <w:sz w:val="28"/>
          <w:szCs w:val="28"/>
        </w:rPr>
        <w:t>Если на передаваемых Концессионеру земельных участках расположены объекты движимого и недвижимого имущества, принадлежащие на законных о</w:t>
      </w:r>
      <w:r w:rsidRPr="007026CB">
        <w:rPr>
          <w:rFonts w:ascii="Times New Roman" w:hAnsi="Times New Roman" w:cs="Times New Roman"/>
          <w:iCs/>
          <w:sz w:val="28"/>
          <w:szCs w:val="28"/>
        </w:rPr>
        <w:t>с</w:t>
      </w:r>
      <w:r w:rsidRPr="007026C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нованиях третьим лицам, препятствующие реализации мероприятий по </w:t>
      </w:r>
      <w:r>
        <w:rPr>
          <w:rFonts w:ascii="Times New Roman" w:hAnsi="Times New Roman" w:cs="Times New Roman"/>
          <w:iCs/>
          <w:sz w:val="28"/>
          <w:szCs w:val="28"/>
        </w:rPr>
        <w:t>реко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струкции</w:t>
      </w:r>
      <w:r w:rsidRPr="007026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3EBB">
        <w:rPr>
          <w:rFonts w:ascii="Times New Roman" w:hAnsi="Times New Roman" w:cs="Times New Roman"/>
          <w:iCs/>
          <w:sz w:val="28"/>
          <w:szCs w:val="28"/>
        </w:rPr>
        <w:t>о</w:t>
      </w:r>
      <w:r w:rsidRPr="007026CB">
        <w:rPr>
          <w:rFonts w:ascii="Times New Roman" w:hAnsi="Times New Roman" w:cs="Times New Roman"/>
          <w:iCs/>
          <w:sz w:val="28"/>
          <w:szCs w:val="28"/>
        </w:rPr>
        <w:t xml:space="preserve">бъекта Соглашения </w:t>
      </w:r>
      <w:r w:rsidRPr="007026CB">
        <w:rPr>
          <w:rFonts w:ascii="Times New Roman" w:hAnsi="Times New Roman" w:cs="Times New Roman"/>
          <w:sz w:val="28"/>
          <w:szCs w:val="28"/>
        </w:rPr>
        <w:t>и (или) и</w:t>
      </w:r>
      <w:r w:rsidRPr="007026CB">
        <w:rPr>
          <w:rFonts w:ascii="Times New Roman" w:hAnsi="Times New Roman" w:cs="Times New Roman"/>
          <w:iCs/>
          <w:sz w:val="28"/>
          <w:szCs w:val="28"/>
        </w:rPr>
        <w:t>ного имущества, и с третьими лицами не удалось достигнуть соглашения о переносе (сносе) таких объектов за счет средств указанных лиц, то настоящее Соглашение подлежит пересмотру в соответствии с порядком, определенным настоящим Соглашением.</w:t>
      </w:r>
    </w:p>
    <w:p w:rsidR="00F811CB" w:rsidRPr="007026CB" w:rsidRDefault="00F811CB" w:rsidP="00357161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 w:rsidRPr="007026CB">
        <w:rPr>
          <w:sz w:val="28"/>
          <w:szCs w:val="28"/>
        </w:rPr>
        <w:t>4.</w:t>
      </w:r>
      <w:r w:rsidR="0072671A">
        <w:rPr>
          <w:sz w:val="28"/>
          <w:szCs w:val="28"/>
        </w:rPr>
        <w:t>23</w:t>
      </w:r>
      <w:r w:rsidRPr="007026CB">
        <w:rPr>
          <w:sz w:val="28"/>
          <w:szCs w:val="28"/>
        </w:rPr>
        <w:t>. Концедент, в рамках своей компетенции, обязан оказывать Концесси</w:t>
      </w:r>
      <w:r w:rsidRPr="007026CB">
        <w:rPr>
          <w:sz w:val="28"/>
          <w:szCs w:val="28"/>
        </w:rPr>
        <w:t>о</w:t>
      </w:r>
      <w:r w:rsidRPr="007026CB">
        <w:rPr>
          <w:sz w:val="28"/>
          <w:szCs w:val="28"/>
        </w:rPr>
        <w:t xml:space="preserve">неру содействие при выполнении работ по </w:t>
      </w:r>
      <w:r>
        <w:rPr>
          <w:sz w:val="28"/>
          <w:szCs w:val="28"/>
        </w:rPr>
        <w:t>реконструкции</w:t>
      </w:r>
      <w:r w:rsidR="00034131">
        <w:rPr>
          <w:sz w:val="28"/>
          <w:szCs w:val="28"/>
        </w:rPr>
        <w:t xml:space="preserve"> </w:t>
      </w:r>
      <w:r w:rsidRPr="007026CB">
        <w:rPr>
          <w:sz w:val="28"/>
          <w:szCs w:val="28"/>
        </w:rPr>
        <w:t>недвижимого имущ</w:t>
      </w:r>
      <w:r w:rsidRPr="007026CB">
        <w:rPr>
          <w:sz w:val="28"/>
          <w:szCs w:val="28"/>
        </w:rPr>
        <w:t>е</w:t>
      </w:r>
      <w:r w:rsidRPr="007026CB">
        <w:rPr>
          <w:sz w:val="28"/>
          <w:szCs w:val="28"/>
        </w:rPr>
        <w:t>ства, входящего в состав</w:t>
      </w:r>
      <w:r w:rsidR="00034131">
        <w:rPr>
          <w:sz w:val="28"/>
          <w:szCs w:val="28"/>
        </w:rPr>
        <w:t xml:space="preserve"> о</w:t>
      </w:r>
      <w:r w:rsidRPr="007026CB">
        <w:rPr>
          <w:sz w:val="28"/>
          <w:szCs w:val="28"/>
        </w:rPr>
        <w:t>бъекта Соглашения в сроки, обеспечивающие исполн</w:t>
      </w:r>
      <w:r w:rsidRPr="007026CB">
        <w:rPr>
          <w:sz w:val="28"/>
          <w:szCs w:val="28"/>
        </w:rPr>
        <w:t>е</w:t>
      </w:r>
      <w:r w:rsidRPr="007026CB">
        <w:rPr>
          <w:sz w:val="28"/>
          <w:szCs w:val="28"/>
        </w:rPr>
        <w:t>ние Концессионером настоящего Соглашения, а именно:</w:t>
      </w:r>
    </w:p>
    <w:p w:rsidR="00F811CB" w:rsidRPr="007026CB" w:rsidRDefault="00F811CB" w:rsidP="00357161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 w:rsidRPr="007026CB">
        <w:rPr>
          <w:sz w:val="28"/>
          <w:szCs w:val="28"/>
        </w:rPr>
        <w:t>- предоставлять проектные и технические данные, в том числе технические условия на подключение к сетям водоснабжения и водоотведения, а также град</w:t>
      </w:r>
      <w:r w:rsidRPr="007026CB">
        <w:rPr>
          <w:sz w:val="28"/>
          <w:szCs w:val="28"/>
        </w:rPr>
        <w:t>о</w:t>
      </w:r>
      <w:r w:rsidRPr="007026CB">
        <w:rPr>
          <w:sz w:val="28"/>
          <w:szCs w:val="28"/>
        </w:rPr>
        <w:t>строительные планы земельных участков;</w:t>
      </w:r>
    </w:p>
    <w:p w:rsidR="00F811CB" w:rsidRPr="007026CB" w:rsidRDefault="00F811CB" w:rsidP="00357161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 w:rsidRPr="007026CB">
        <w:rPr>
          <w:sz w:val="28"/>
          <w:szCs w:val="28"/>
        </w:rPr>
        <w:t>- обеспечивать в рамках своих полномочий выдачу разрешений, необход</w:t>
      </w:r>
      <w:r w:rsidRPr="007026CB">
        <w:rPr>
          <w:sz w:val="28"/>
          <w:szCs w:val="28"/>
        </w:rPr>
        <w:t>и</w:t>
      </w:r>
      <w:r w:rsidRPr="007026CB">
        <w:rPr>
          <w:sz w:val="28"/>
          <w:szCs w:val="28"/>
        </w:rPr>
        <w:t xml:space="preserve">мых для производства строительно-монтажных работ; </w:t>
      </w:r>
    </w:p>
    <w:p w:rsidR="00F811CB" w:rsidRPr="007026CB" w:rsidRDefault="00F811CB" w:rsidP="00357161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 w:rsidRPr="007026CB">
        <w:rPr>
          <w:sz w:val="28"/>
          <w:szCs w:val="28"/>
        </w:rPr>
        <w:t>- оказывать в рамках своих полномочий содействие Концессионеру по з</w:t>
      </w:r>
      <w:r w:rsidRPr="007026CB">
        <w:rPr>
          <w:sz w:val="28"/>
          <w:szCs w:val="28"/>
        </w:rPr>
        <w:t>а</w:t>
      </w:r>
      <w:r w:rsidRPr="007026CB">
        <w:rPr>
          <w:sz w:val="28"/>
          <w:szCs w:val="28"/>
        </w:rPr>
        <w:t>ключению договоров, связанных с поставкой товаров и услуг (энергоснабжение, газоснабжение, холодное и горячее водоснабжение) на основании и в соотве</w:t>
      </w:r>
      <w:r w:rsidRPr="007026CB">
        <w:rPr>
          <w:sz w:val="28"/>
          <w:szCs w:val="28"/>
        </w:rPr>
        <w:t>т</w:t>
      </w:r>
      <w:r w:rsidRPr="007026CB">
        <w:rPr>
          <w:sz w:val="28"/>
          <w:szCs w:val="28"/>
        </w:rPr>
        <w:t>ствии с выданными техническими условиями на подключение объектов, которые должны соответствовать срокам и условиям исполнения Концессионером обяз</w:t>
      </w:r>
      <w:r w:rsidRPr="007026CB">
        <w:rPr>
          <w:sz w:val="28"/>
          <w:szCs w:val="28"/>
        </w:rPr>
        <w:t>а</w:t>
      </w:r>
      <w:r w:rsidRPr="007026CB">
        <w:rPr>
          <w:sz w:val="28"/>
          <w:szCs w:val="28"/>
        </w:rPr>
        <w:t>тельств;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- оказывать в рамках своих полномочий содействие Концессионеру в пол</w:t>
      </w:r>
      <w:r w:rsidRPr="007026CB">
        <w:rPr>
          <w:rFonts w:ascii="Times New Roman" w:hAnsi="Times New Roman" w:cs="Times New Roman"/>
          <w:sz w:val="28"/>
          <w:szCs w:val="28"/>
        </w:rPr>
        <w:t>у</w:t>
      </w:r>
      <w:r w:rsidRPr="007026CB">
        <w:rPr>
          <w:rFonts w:ascii="Times New Roman" w:hAnsi="Times New Roman" w:cs="Times New Roman"/>
          <w:sz w:val="28"/>
          <w:szCs w:val="28"/>
        </w:rPr>
        <w:t>чении им согласований для выполнения работ по реконструкции объекта Согл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шения;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- разрабатывать технические задания на реконструкцию объектов Соглаш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ния.</w:t>
      </w:r>
    </w:p>
    <w:p w:rsidR="009E0DA7" w:rsidRPr="00D01FE0" w:rsidRDefault="009E0DA7" w:rsidP="00D01FE0">
      <w:pPr>
        <w:pStyle w:val="11"/>
        <w:numPr>
          <w:ilvl w:val="0"/>
          <w:numId w:val="0"/>
        </w:numPr>
        <w:spacing w:before="0" w:after="0"/>
        <w:rPr>
          <w:sz w:val="28"/>
          <w:szCs w:val="28"/>
          <w:lang w:val="ru-RU"/>
        </w:rPr>
      </w:pPr>
      <w:r w:rsidRPr="00D01FE0">
        <w:rPr>
          <w:sz w:val="28"/>
          <w:szCs w:val="28"/>
        </w:rPr>
        <w:tab/>
        <w:t>4.2</w:t>
      </w:r>
      <w:r w:rsidR="00CE48BA">
        <w:rPr>
          <w:sz w:val="28"/>
          <w:szCs w:val="28"/>
          <w:lang w:val="ru-RU"/>
        </w:rPr>
        <w:t>4</w:t>
      </w:r>
      <w:r w:rsidRPr="00D01FE0">
        <w:rPr>
          <w:sz w:val="28"/>
          <w:szCs w:val="28"/>
        </w:rPr>
        <w:t>.</w:t>
      </w:r>
      <w:r w:rsidR="00EF20F7" w:rsidRPr="00D01FE0">
        <w:rPr>
          <w:sz w:val="28"/>
          <w:szCs w:val="28"/>
        </w:rPr>
        <w:tab/>
      </w:r>
      <w:bookmarkStart w:id="19" w:name="_Toc184666578"/>
      <w:bookmarkStart w:id="20" w:name="_Toc248068868"/>
      <w:bookmarkStart w:id="21" w:name="_Toc248591942"/>
      <w:r w:rsidRPr="00D01FE0">
        <w:rPr>
          <w:sz w:val="28"/>
          <w:szCs w:val="28"/>
        </w:rPr>
        <w:t>Концедент имеет право на осуществление контроля за ходом выполнения работ</w:t>
      </w:r>
      <w:r w:rsidR="00D01FE0" w:rsidRPr="00D01FE0">
        <w:rPr>
          <w:sz w:val="28"/>
          <w:szCs w:val="28"/>
          <w:lang w:val="ru-RU"/>
        </w:rPr>
        <w:t xml:space="preserve"> </w:t>
      </w:r>
      <w:r w:rsidRPr="00D01FE0">
        <w:rPr>
          <w:sz w:val="28"/>
          <w:szCs w:val="28"/>
        </w:rPr>
        <w:t xml:space="preserve">по </w:t>
      </w:r>
      <w:bookmarkStart w:id="22" w:name="_Ref368071056"/>
      <w:r w:rsidR="00D01FE0" w:rsidRPr="00D01FE0">
        <w:rPr>
          <w:sz w:val="28"/>
          <w:szCs w:val="28"/>
          <w:lang w:val="ru-RU"/>
        </w:rPr>
        <w:t>Соглашению</w:t>
      </w:r>
      <w:r w:rsidR="00CE48BA">
        <w:rPr>
          <w:sz w:val="28"/>
          <w:szCs w:val="28"/>
          <w:lang w:val="ru-RU"/>
        </w:rPr>
        <w:t>.</w:t>
      </w:r>
    </w:p>
    <w:p w:rsidR="009E0DA7" w:rsidRPr="00D01FE0" w:rsidRDefault="009E0DA7" w:rsidP="00D01FE0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23" w:name="_Ref466377625"/>
      <w:r w:rsidRPr="00D01FE0">
        <w:rPr>
          <w:sz w:val="28"/>
          <w:szCs w:val="28"/>
        </w:rPr>
        <w:t xml:space="preserve">Концедент имеет право потребовать от Концессионера устранения любых выявленных недостатков выполненных работ, если такие нарушения и недостатки вызваны несоблюдением </w:t>
      </w:r>
      <w:r w:rsidR="00CE48BA">
        <w:rPr>
          <w:sz w:val="28"/>
          <w:szCs w:val="28"/>
          <w:lang w:val="ru-RU"/>
        </w:rPr>
        <w:t>законодательством</w:t>
      </w:r>
      <w:r w:rsidR="00823CC9">
        <w:rPr>
          <w:sz w:val="28"/>
          <w:szCs w:val="28"/>
          <w:lang w:val="ru-RU"/>
        </w:rPr>
        <w:t xml:space="preserve"> Российской Федерации и настоящего</w:t>
      </w:r>
      <w:r w:rsidRPr="00D01FE0">
        <w:rPr>
          <w:sz w:val="28"/>
          <w:szCs w:val="28"/>
        </w:rPr>
        <w:t xml:space="preserve"> </w:t>
      </w:r>
      <w:r w:rsidR="00D01FE0" w:rsidRPr="00D01FE0">
        <w:rPr>
          <w:sz w:val="28"/>
          <w:szCs w:val="28"/>
          <w:lang w:val="ru-RU"/>
        </w:rPr>
        <w:t>С</w:t>
      </w:r>
      <w:r w:rsidRPr="00D01FE0">
        <w:rPr>
          <w:sz w:val="28"/>
          <w:szCs w:val="28"/>
        </w:rPr>
        <w:t>оглашения. Указанное требование предъявляется путем направления Концессионеру предписаний об устранении недостатков и (или) нарушений. Предписание об устранении недостатков работ должно предусматривать разумный срок для устранения выявленных недостатков.</w:t>
      </w:r>
      <w:bookmarkEnd w:id="22"/>
      <w:bookmarkEnd w:id="23"/>
    </w:p>
    <w:p w:rsidR="009E0DA7" w:rsidRPr="00D01FE0" w:rsidRDefault="009E0DA7" w:rsidP="00D01FE0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24" w:name="_Ref368071059"/>
      <w:r w:rsidRPr="00D01FE0">
        <w:rPr>
          <w:sz w:val="28"/>
          <w:szCs w:val="28"/>
        </w:rPr>
        <w:t>Предписание об устранении недостатков работ имеет обязательную силу для Концессионера при условии, что оно не было оспорено Концессионером в соответствии с Порядком разрешения споров в течение 5 (пяти) Рабочих дней со дня получения соответствующего предписания.</w:t>
      </w:r>
      <w:bookmarkEnd w:id="24"/>
    </w:p>
    <w:p w:rsidR="009E0DA7" w:rsidRPr="00D01FE0" w:rsidRDefault="009E0DA7" w:rsidP="00D01FE0">
      <w:pPr>
        <w:pStyle w:val="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D01FE0">
        <w:rPr>
          <w:sz w:val="28"/>
          <w:szCs w:val="28"/>
        </w:rPr>
        <w:t xml:space="preserve">Во избежание сомнений, режим выдачи предписаний Концессионеру не распространяется на предписания </w:t>
      </w:r>
      <w:r w:rsidR="00CE48BA">
        <w:rPr>
          <w:sz w:val="28"/>
          <w:szCs w:val="28"/>
          <w:lang w:val="ru-RU"/>
        </w:rPr>
        <w:t>государственного</w:t>
      </w:r>
      <w:r w:rsidRPr="00D01FE0">
        <w:rPr>
          <w:sz w:val="28"/>
          <w:szCs w:val="28"/>
        </w:rPr>
        <w:t xml:space="preserve"> органа, осуществляющего государственный строительный надзор, который осуществляет выдачу предписаний Концессионеру в порядке, установленном </w:t>
      </w:r>
      <w:r w:rsidR="00CE48BA">
        <w:rPr>
          <w:sz w:val="28"/>
          <w:szCs w:val="28"/>
          <w:lang w:val="ru-RU"/>
        </w:rPr>
        <w:t>законодательством</w:t>
      </w:r>
      <w:r w:rsidR="00A25044">
        <w:rPr>
          <w:sz w:val="28"/>
          <w:szCs w:val="28"/>
          <w:lang w:val="ru-RU"/>
        </w:rPr>
        <w:t xml:space="preserve"> Ро</w:t>
      </w:r>
      <w:r w:rsidR="00A25044">
        <w:rPr>
          <w:sz w:val="28"/>
          <w:szCs w:val="28"/>
          <w:lang w:val="ru-RU"/>
        </w:rPr>
        <w:t>с</w:t>
      </w:r>
      <w:r w:rsidR="00A25044">
        <w:rPr>
          <w:sz w:val="28"/>
          <w:szCs w:val="28"/>
          <w:lang w:val="ru-RU"/>
        </w:rPr>
        <w:t>сийской Федерации</w:t>
      </w:r>
      <w:r w:rsidRPr="00D01FE0">
        <w:rPr>
          <w:sz w:val="28"/>
          <w:szCs w:val="28"/>
        </w:rPr>
        <w:t>.</w:t>
      </w:r>
    </w:p>
    <w:bookmarkEnd w:id="19"/>
    <w:bookmarkEnd w:id="20"/>
    <w:bookmarkEnd w:id="21"/>
    <w:p w:rsidR="00F811CB" w:rsidRPr="002143DC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V. Порядок предоставления Концессионеру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5.1. Концедент обязуется заключить с Концессионером договоры аренды земельных участков, на которых будет располагаться недвижимое имущество, входящее в состав</w:t>
      </w:r>
      <w:r w:rsidR="00BF19B2">
        <w:rPr>
          <w:rFonts w:ascii="Times New Roman" w:hAnsi="Times New Roman" w:cs="Times New Roman"/>
          <w:sz w:val="28"/>
          <w:szCs w:val="28"/>
        </w:rPr>
        <w:t xml:space="preserve"> о</w:t>
      </w:r>
      <w:r w:rsidRPr="007026CB">
        <w:rPr>
          <w:rFonts w:ascii="Times New Roman" w:hAnsi="Times New Roman" w:cs="Times New Roman"/>
          <w:sz w:val="28"/>
          <w:szCs w:val="28"/>
        </w:rPr>
        <w:t>бъекта Соглашения,</w:t>
      </w:r>
      <w:r w:rsidR="00BF19B2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585B25">
        <w:rPr>
          <w:rFonts w:ascii="Times New Roman" w:hAnsi="Times New Roman" w:cs="Times New Roman"/>
          <w:sz w:val="28"/>
          <w:szCs w:val="28"/>
        </w:rPr>
        <w:t>10</w:t>
      </w:r>
      <w:r w:rsidRPr="007026CB">
        <w:rPr>
          <w:rFonts w:ascii="Times New Roman" w:hAnsi="Times New Roman" w:cs="Times New Roman"/>
          <w:sz w:val="28"/>
          <w:szCs w:val="28"/>
        </w:rPr>
        <w:t xml:space="preserve"> (</w:t>
      </w:r>
      <w:r w:rsidR="00585B25">
        <w:rPr>
          <w:rFonts w:ascii="Times New Roman" w:hAnsi="Times New Roman" w:cs="Times New Roman"/>
          <w:sz w:val="28"/>
          <w:szCs w:val="28"/>
        </w:rPr>
        <w:t>десять</w:t>
      </w:r>
      <w:r w:rsidRPr="007026CB">
        <w:rPr>
          <w:rFonts w:ascii="Times New Roman" w:hAnsi="Times New Roman" w:cs="Times New Roman"/>
          <w:sz w:val="28"/>
          <w:szCs w:val="28"/>
        </w:rPr>
        <w:t>) рабочих дней со дня подписания настоящего Соглашения.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5.2. Описание земельных участков (кадастровый номер, местонахождение, площадь, описание границ, иные сведения из государственного земельного к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 xml:space="preserve">дастра) приведено в </w:t>
      </w:r>
      <w:r w:rsidR="00585B25">
        <w:rPr>
          <w:rFonts w:ascii="Times New Roman" w:hAnsi="Times New Roman" w:cs="Times New Roman"/>
          <w:sz w:val="28"/>
          <w:szCs w:val="28"/>
        </w:rPr>
        <w:t>П</w:t>
      </w:r>
      <w:r w:rsidR="00B75520">
        <w:rPr>
          <w:rFonts w:ascii="Times New Roman" w:hAnsi="Times New Roman" w:cs="Times New Roman"/>
          <w:sz w:val="28"/>
          <w:szCs w:val="28"/>
        </w:rPr>
        <w:t>риложении №9 к Соглашению</w:t>
      </w:r>
      <w:r w:rsidRPr="007026CB">
        <w:rPr>
          <w:rFonts w:ascii="Times New Roman" w:hAnsi="Times New Roman" w:cs="Times New Roman"/>
          <w:sz w:val="28"/>
          <w:szCs w:val="28"/>
        </w:rPr>
        <w:t>.</w:t>
      </w:r>
    </w:p>
    <w:p w:rsidR="00A1209A" w:rsidRPr="00A1209A" w:rsidRDefault="00F811CB" w:rsidP="00A12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09A">
        <w:rPr>
          <w:sz w:val="28"/>
          <w:szCs w:val="28"/>
        </w:rPr>
        <w:t xml:space="preserve">5.3. </w:t>
      </w:r>
      <w:r w:rsidR="00A1209A" w:rsidRPr="00A1209A">
        <w:rPr>
          <w:sz w:val="28"/>
          <w:szCs w:val="28"/>
        </w:rPr>
        <w:t xml:space="preserve">Земельные участки, на которых располагаются </w:t>
      </w:r>
      <w:r w:rsidR="00A1209A" w:rsidRPr="00A1209A">
        <w:rPr>
          <w:bCs/>
          <w:sz w:val="28"/>
          <w:szCs w:val="28"/>
        </w:rPr>
        <w:t>отдельные объекты те</w:t>
      </w:r>
      <w:r w:rsidR="00A1209A" w:rsidRPr="00A1209A">
        <w:rPr>
          <w:bCs/>
          <w:sz w:val="28"/>
          <w:szCs w:val="28"/>
        </w:rPr>
        <w:t>п</w:t>
      </w:r>
      <w:r w:rsidR="00A1209A" w:rsidRPr="00A1209A">
        <w:rPr>
          <w:bCs/>
          <w:sz w:val="28"/>
          <w:szCs w:val="28"/>
        </w:rPr>
        <w:t>лоснабжения, предназначенные для производства, передачи и распределения те</w:t>
      </w:r>
      <w:r w:rsidR="00A1209A" w:rsidRPr="00A1209A">
        <w:rPr>
          <w:bCs/>
          <w:sz w:val="28"/>
          <w:szCs w:val="28"/>
        </w:rPr>
        <w:t>п</w:t>
      </w:r>
      <w:r w:rsidR="00A1209A" w:rsidRPr="00A1209A">
        <w:rPr>
          <w:bCs/>
          <w:sz w:val="28"/>
          <w:szCs w:val="28"/>
        </w:rPr>
        <w:t xml:space="preserve">ловой энергии потребителям </w:t>
      </w:r>
      <w:r w:rsidR="002434E3">
        <w:rPr>
          <w:bCs/>
          <w:sz w:val="28"/>
          <w:szCs w:val="28"/>
        </w:rPr>
        <w:t>с. Печерск Смоленского района</w:t>
      </w:r>
      <w:r w:rsidR="00A1209A" w:rsidRPr="00A1209A">
        <w:rPr>
          <w:bCs/>
          <w:sz w:val="28"/>
          <w:szCs w:val="28"/>
        </w:rPr>
        <w:t xml:space="preserve"> Смоленской обл</w:t>
      </w:r>
      <w:r w:rsidR="00A1209A" w:rsidRPr="00A1209A">
        <w:rPr>
          <w:bCs/>
          <w:sz w:val="28"/>
          <w:szCs w:val="28"/>
        </w:rPr>
        <w:t>а</w:t>
      </w:r>
      <w:r w:rsidR="00A1209A" w:rsidRPr="00A1209A">
        <w:rPr>
          <w:bCs/>
          <w:sz w:val="28"/>
          <w:szCs w:val="28"/>
        </w:rPr>
        <w:t xml:space="preserve">сти, являющиеся составной частью </w:t>
      </w:r>
      <w:r w:rsidR="00A1209A" w:rsidRPr="00A1209A">
        <w:rPr>
          <w:sz w:val="28"/>
          <w:szCs w:val="28"/>
        </w:rPr>
        <w:t>объекта концессионного соглашения и (или) которы</w:t>
      </w:r>
      <w:r w:rsidR="00585B25">
        <w:rPr>
          <w:sz w:val="28"/>
          <w:szCs w:val="28"/>
        </w:rPr>
        <w:t>е необходимы для осуществления К</w:t>
      </w:r>
      <w:r w:rsidR="00A1209A" w:rsidRPr="00A1209A">
        <w:rPr>
          <w:sz w:val="28"/>
          <w:szCs w:val="28"/>
        </w:rPr>
        <w:t>онцессионером деятельности, пред</w:t>
      </w:r>
      <w:r w:rsidR="00A1209A" w:rsidRPr="00A1209A">
        <w:rPr>
          <w:sz w:val="28"/>
          <w:szCs w:val="28"/>
        </w:rPr>
        <w:t>у</w:t>
      </w:r>
      <w:r w:rsidR="00A1209A" w:rsidRPr="00A1209A">
        <w:rPr>
          <w:sz w:val="28"/>
          <w:szCs w:val="28"/>
        </w:rPr>
        <w:t>смотренной концессионн</w:t>
      </w:r>
      <w:r w:rsidR="00585B25">
        <w:rPr>
          <w:sz w:val="28"/>
          <w:szCs w:val="28"/>
        </w:rPr>
        <w:t>ым соглашением предоставляются К</w:t>
      </w:r>
      <w:r w:rsidR="00A1209A" w:rsidRPr="00A1209A">
        <w:rPr>
          <w:sz w:val="28"/>
          <w:szCs w:val="28"/>
        </w:rPr>
        <w:t xml:space="preserve">онцессионеру в аренду или на ином законном основании в соответствии с земельным </w:t>
      </w:r>
      <w:hyperlink r:id="rId9" w:history="1">
        <w:r w:rsidR="00A1209A" w:rsidRPr="00A1209A">
          <w:rPr>
            <w:sz w:val="28"/>
            <w:szCs w:val="28"/>
          </w:rPr>
          <w:t>законод</w:t>
        </w:r>
        <w:r w:rsidR="00A1209A" w:rsidRPr="00A1209A">
          <w:rPr>
            <w:sz w:val="28"/>
            <w:szCs w:val="28"/>
          </w:rPr>
          <w:t>а</w:t>
        </w:r>
        <w:r w:rsidR="00A1209A" w:rsidRPr="00A1209A">
          <w:rPr>
            <w:sz w:val="28"/>
            <w:szCs w:val="28"/>
          </w:rPr>
          <w:t>тельством</w:t>
        </w:r>
      </w:hyperlink>
      <w:r w:rsidR="00A1209A" w:rsidRPr="00A1209A">
        <w:rPr>
          <w:sz w:val="28"/>
          <w:szCs w:val="28"/>
        </w:rPr>
        <w:t xml:space="preserve"> Российской Федерации на срок 15 (пятнадцать) лет. </w:t>
      </w:r>
    </w:p>
    <w:p w:rsidR="00A1209A" w:rsidRPr="00A1209A" w:rsidRDefault="00A1209A" w:rsidP="00A12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09A">
        <w:rPr>
          <w:sz w:val="28"/>
          <w:szCs w:val="28"/>
        </w:rPr>
        <w:t>5.</w:t>
      </w:r>
      <w:r w:rsidR="00585B25">
        <w:rPr>
          <w:sz w:val="28"/>
          <w:szCs w:val="28"/>
        </w:rPr>
        <w:t>4</w:t>
      </w:r>
      <w:r w:rsidRPr="00A1209A">
        <w:rPr>
          <w:sz w:val="28"/>
          <w:szCs w:val="28"/>
        </w:rPr>
        <w:t>. Концессионер не вправе передавать свои права по договорам аренды земельных участков другим лицам и сдавать земельные участки в субаренду.</w:t>
      </w:r>
    </w:p>
    <w:p w:rsidR="00A1209A" w:rsidRPr="00A1209A" w:rsidRDefault="00A1209A" w:rsidP="00A12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09A">
        <w:rPr>
          <w:iCs/>
          <w:sz w:val="28"/>
          <w:szCs w:val="28"/>
        </w:rPr>
        <w:t>5.</w:t>
      </w:r>
      <w:r w:rsidR="00585B25">
        <w:rPr>
          <w:iCs/>
          <w:sz w:val="28"/>
          <w:szCs w:val="28"/>
        </w:rPr>
        <w:t>5</w:t>
      </w:r>
      <w:r w:rsidRPr="00A1209A">
        <w:rPr>
          <w:iCs/>
          <w:sz w:val="28"/>
          <w:szCs w:val="28"/>
        </w:rPr>
        <w:t>. Прекращение концессионного соглашения является основанием для прекращения предоставленных концессионеру прав в отношении земельных участков.</w:t>
      </w:r>
    </w:p>
    <w:p w:rsidR="00A1209A" w:rsidRPr="00A1209A" w:rsidRDefault="00585B25" w:rsidP="00A120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5.6</w:t>
      </w:r>
      <w:r w:rsidR="00A1209A" w:rsidRPr="00A1209A">
        <w:rPr>
          <w:sz w:val="28"/>
          <w:szCs w:val="28"/>
        </w:rPr>
        <w:t>.</w:t>
      </w:r>
      <w:r w:rsidR="00414EC5">
        <w:rPr>
          <w:sz w:val="28"/>
          <w:szCs w:val="28"/>
        </w:rPr>
        <w:t xml:space="preserve"> </w:t>
      </w:r>
      <w:r w:rsidR="00A1209A" w:rsidRPr="00A1209A">
        <w:rPr>
          <w:sz w:val="28"/>
          <w:szCs w:val="28"/>
        </w:rPr>
        <w:t>При заключении договоров аренды земельных участков размер арен</w:t>
      </w:r>
      <w:r w:rsidR="00A1209A" w:rsidRPr="00A1209A">
        <w:rPr>
          <w:sz w:val="28"/>
          <w:szCs w:val="28"/>
        </w:rPr>
        <w:t>д</w:t>
      </w:r>
      <w:r w:rsidR="00A1209A" w:rsidRPr="00A1209A">
        <w:rPr>
          <w:sz w:val="28"/>
          <w:szCs w:val="28"/>
        </w:rPr>
        <w:t>ной платы определяется в соответствии с Положением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области, утвержденным постановлением Администрации Смоле</w:t>
      </w:r>
      <w:r w:rsidR="00A1209A" w:rsidRPr="00A1209A">
        <w:rPr>
          <w:sz w:val="28"/>
          <w:szCs w:val="28"/>
        </w:rPr>
        <w:t>н</w:t>
      </w:r>
      <w:r w:rsidR="00A1209A" w:rsidRPr="00A1209A">
        <w:rPr>
          <w:sz w:val="28"/>
          <w:szCs w:val="28"/>
        </w:rPr>
        <w:t xml:space="preserve">ской области от 27.01.2014 № 18 по следующей формуле: </w:t>
      </w:r>
    </w:p>
    <w:p w:rsidR="00A1209A" w:rsidRPr="00A1209A" w:rsidRDefault="00A1209A" w:rsidP="00A1209A">
      <w:pPr>
        <w:jc w:val="both"/>
        <w:rPr>
          <w:sz w:val="28"/>
          <w:szCs w:val="28"/>
        </w:rPr>
      </w:pPr>
      <w:proofErr w:type="spellStart"/>
      <w:r w:rsidRPr="00A1209A">
        <w:rPr>
          <w:sz w:val="28"/>
          <w:szCs w:val="28"/>
        </w:rPr>
        <w:t>Аn</w:t>
      </w:r>
      <w:proofErr w:type="spellEnd"/>
      <w:r w:rsidRPr="00A1209A">
        <w:rPr>
          <w:sz w:val="28"/>
          <w:szCs w:val="28"/>
        </w:rPr>
        <w:t xml:space="preserve">= С кадастр х </w:t>
      </w:r>
      <w:proofErr w:type="spellStart"/>
      <w:r w:rsidRPr="00A1209A">
        <w:rPr>
          <w:sz w:val="28"/>
          <w:szCs w:val="28"/>
        </w:rPr>
        <w:t>Can</w:t>
      </w:r>
      <w:proofErr w:type="spellEnd"/>
      <w:r w:rsidRPr="00A1209A">
        <w:rPr>
          <w:sz w:val="28"/>
          <w:szCs w:val="28"/>
        </w:rPr>
        <w:t xml:space="preserve"> х d/365 (366) х К, </w:t>
      </w:r>
    </w:p>
    <w:p w:rsidR="00A1209A" w:rsidRPr="00A1209A" w:rsidRDefault="00A1209A" w:rsidP="00A1209A">
      <w:pPr>
        <w:jc w:val="both"/>
        <w:rPr>
          <w:sz w:val="28"/>
          <w:szCs w:val="28"/>
        </w:rPr>
      </w:pPr>
      <w:r w:rsidRPr="00A1209A">
        <w:rPr>
          <w:sz w:val="28"/>
          <w:szCs w:val="28"/>
        </w:rPr>
        <w:t xml:space="preserve">где: </w:t>
      </w:r>
    </w:p>
    <w:p w:rsidR="00A1209A" w:rsidRPr="00A1209A" w:rsidRDefault="00A1209A" w:rsidP="00A1209A">
      <w:pPr>
        <w:jc w:val="both"/>
        <w:rPr>
          <w:sz w:val="28"/>
          <w:szCs w:val="28"/>
        </w:rPr>
      </w:pPr>
      <w:proofErr w:type="spellStart"/>
      <w:r w:rsidRPr="00A1209A">
        <w:rPr>
          <w:sz w:val="28"/>
          <w:szCs w:val="28"/>
        </w:rPr>
        <w:t>An</w:t>
      </w:r>
      <w:proofErr w:type="spellEnd"/>
      <w:r w:rsidRPr="00A1209A">
        <w:rPr>
          <w:sz w:val="28"/>
          <w:szCs w:val="28"/>
        </w:rPr>
        <w:t xml:space="preserve"> – размер арендной платы (рублей); </w:t>
      </w:r>
    </w:p>
    <w:p w:rsidR="00A1209A" w:rsidRPr="00A1209A" w:rsidRDefault="00A1209A" w:rsidP="00A1209A">
      <w:pPr>
        <w:jc w:val="both"/>
        <w:rPr>
          <w:sz w:val="28"/>
          <w:szCs w:val="28"/>
        </w:rPr>
      </w:pPr>
      <w:r w:rsidRPr="00A1209A">
        <w:rPr>
          <w:sz w:val="28"/>
          <w:szCs w:val="28"/>
        </w:rPr>
        <w:t>С кадастр – кадастровая стоимость земельного участка по соответствующему в</w:t>
      </w:r>
      <w:r w:rsidRPr="00A1209A">
        <w:rPr>
          <w:sz w:val="28"/>
          <w:szCs w:val="28"/>
        </w:rPr>
        <w:t>и</w:t>
      </w:r>
      <w:r w:rsidRPr="00A1209A">
        <w:rPr>
          <w:sz w:val="28"/>
          <w:szCs w:val="28"/>
        </w:rPr>
        <w:t xml:space="preserve">ду его функционального использования по состоянию на 1 января календарного года, за который производится расчет арендной платы; </w:t>
      </w:r>
    </w:p>
    <w:p w:rsidR="00A1209A" w:rsidRPr="00A1209A" w:rsidRDefault="00A1209A" w:rsidP="00A1209A">
      <w:pPr>
        <w:jc w:val="both"/>
        <w:rPr>
          <w:sz w:val="28"/>
          <w:szCs w:val="28"/>
        </w:rPr>
      </w:pPr>
      <w:proofErr w:type="spellStart"/>
      <w:r w:rsidRPr="00A1209A">
        <w:rPr>
          <w:sz w:val="28"/>
          <w:szCs w:val="28"/>
        </w:rPr>
        <w:t>Can</w:t>
      </w:r>
      <w:proofErr w:type="spellEnd"/>
      <w:r w:rsidRPr="00A1209A">
        <w:rPr>
          <w:sz w:val="28"/>
          <w:szCs w:val="28"/>
        </w:rPr>
        <w:t xml:space="preserve"> – ставка арендной платы, установленная постановлением Администрации муниципального образования </w:t>
      </w:r>
      <w:r w:rsidR="00507A9F">
        <w:rPr>
          <w:sz w:val="28"/>
          <w:szCs w:val="28"/>
        </w:rPr>
        <w:t>Печерского сельского поселения Смоленского ра</w:t>
      </w:r>
      <w:r w:rsidR="00507A9F">
        <w:rPr>
          <w:sz w:val="28"/>
          <w:szCs w:val="28"/>
        </w:rPr>
        <w:t>й</w:t>
      </w:r>
      <w:r w:rsidR="00507A9F">
        <w:rPr>
          <w:sz w:val="28"/>
          <w:szCs w:val="28"/>
        </w:rPr>
        <w:t>она Смоленской области</w:t>
      </w:r>
      <w:r w:rsidRPr="00A1209A">
        <w:rPr>
          <w:sz w:val="28"/>
          <w:szCs w:val="28"/>
        </w:rPr>
        <w:t>;</w:t>
      </w:r>
    </w:p>
    <w:p w:rsidR="00A1209A" w:rsidRPr="00A1209A" w:rsidRDefault="00A1209A" w:rsidP="00A1209A">
      <w:pPr>
        <w:jc w:val="both"/>
        <w:rPr>
          <w:sz w:val="28"/>
          <w:szCs w:val="28"/>
        </w:rPr>
      </w:pPr>
      <w:r w:rsidRPr="00A1209A">
        <w:rPr>
          <w:sz w:val="28"/>
          <w:szCs w:val="28"/>
        </w:rPr>
        <w:t xml:space="preserve"> d- количество дней аренды; </w:t>
      </w:r>
    </w:p>
    <w:p w:rsidR="00A1209A" w:rsidRPr="00A1209A" w:rsidRDefault="00A1209A" w:rsidP="00A12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209A">
        <w:rPr>
          <w:sz w:val="28"/>
          <w:szCs w:val="28"/>
        </w:rPr>
        <w:t xml:space="preserve"> К – понижающий коэффициент.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5.</w:t>
      </w:r>
      <w:r w:rsidR="00585B25">
        <w:rPr>
          <w:rFonts w:ascii="Times New Roman" w:hAnsi="Times New Roman" w:cs="Times New Roman"/>
          <w:sz w:val="28"/>
          <w:szCs w:val="28"/>
        </w:rPr>
        <w:t>7</w:t>
      </w:r>
      <w:r w:rsidRPr="007026CB">
        <w:rPr>
          <w:rFonts w:ascii="Times New Roman" w:hAnsi="Times New Roman" w:cs="Times New Roman"/>
          <w:sz w:val="28"/>
          <w:szCs w:val="28"/>
        </w:rPr>
        <w:t xml:space="preserve">. В случае если Концессионер не получил доступ к земельным участкам, находящимся в собственности третьих лиц, или между Сторонами не заключены договоры аренды земельных участков в соответствии с п. 5.1 настоящего </w:t>
      </w:r>
      <w:r w:rsidR="00A1209A">
        <w:rPr>
          <w:rFonts w:ascii="Times New Roman" w:hAnsi="Times New Roman" w:cs="Times New Roman"/>
          <w:sz w:val="28"/>
          <w:szCs w:val="28"/>
        </w:rPr>
        <w:t>р</w:t>
      </w:r>
      <w:r w:rsidRPr="007026CB">
        <w:rPr>
          <w:rFonts w:ascii="Times New Roman" w:hAnsi="Times New Roman" w:cs="Times New Roman"/>
          <w:sz w:val="28"/>
          <w:szCs w:val="28"/>
        </w:rPr>
        <w:t>аздела Соглашение подлежит пересмотру в установленном настоящим Соглашением п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 xml:space="preserve">рядке.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Договоры аренды земельных участков подлежат государственной регистр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ции в установленном законодательством Российской Федерации порядке и вст</w:t>
      </w:r>
      <w:r w:rsidRPr="007026CB">
        <w:rPr>
          <w:rFonts w:ascii="Times New Roman" w:hAnsi="Times New Roman" w:cs="Times New Roman"/>
          <w:sz w:val="28"/>
          <w:szCs w:val="28"/>
        </w:rPr>
        <w:t>у</w:t>
      </w:r>
      <w:r w:rsidRPr="007026CB">
        <w:rPr>
          <w:rFonts w:ascii="Times New Roman" w:hAnsi="Times New Roman" w:cs="Times New Roman"/>
          <w:sz w:val="28"/>
          <w:szCs w:val="28"/>
        </w:rPr>
        <w:t>пают в силу с момента такой регистрации.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lastRenderedPageBreak/>
        <w:t>Государственная регистрация договоров аренды земельных участков ос</w:t>
      </w:r>
      <w:r w:rsidRPr="007026CB">
        <w:rPr>
          <w:rFonts w:ascii="Times New Roman" w:hAnsi="Times New Roman" w:cs="Times New Roman"/>
          <w:sz w:val="28"/>
          <w:szCs w:val="28"/>
        </w:rPr>
        <w:t>у</w:t>
      </w:r>
      <w:r w:rsidRPr="007026CB">
        <w:rPr>
          <w:rFonts w:ascii="Times New Roman" w:hAnsi="Times New Roman" w:cs="Times New Roman"/>
          <w:sz w:val="28"/>
          <w:szCs w:val="28"/>
        </w:rPr>
        <w:t xml:space="preserve">ществляется за счет </w:t>
      </w:r>
      <w:r w:rsidR="00A1209A">
        <w:rPr>
          <w:rFonts w:ascii="Times New Roman" w:hAnsi="Times New Roman" w:cs="Times New Roman"/>
          <w:sz w:val="28"/>
          <w:szCs w:val="28"/>
        </w:rPr>
        <w:t>Концессионера</w:t>
      </w:r>
      <w:r w:rsidRPr="00702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1CB" w:rsidRPr="007026CB" w:rsidRDefault="00585B25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F811CB" w:rsidRPr="007026CB">
        <w:rPr>
          <w:rFonts w:ascii="Times New Roman" w:hAnsi="Times New Roman" w:cs="Times New Roman"/>
          <w:sz w:val="28"/>
          <w:szCs w:val="28"/>
        </w:rPr>
        <w:t>. Концессионер вправе с согласия Концедента возводить на земельных участках,</w:t>
      </w:r>
      <w:r w:rsidR="00E705D4">
        <w:rPr>
          <w:rFonts w:ascii="Times New Roman" w:hAnsi="Times New Roman" w:cs="Times New Roman"/>
          <w:sz w:val="28"/>
          <w:szCs w:val="28"/>
        </w:rPr>
        <w:t xml:space="preserve"> </w:t>
      </w:r>
      <w:r w:rsidR="00F811CB" w:rsidRPr="007026CB">
        <w:rPr>
          <w:rFonts w:ascii="Times New Roman" w:hAnsi="Times New Roman" w:cs="Times New Roman"/>
          <w:sz w:val="28"/>
          <w:szCs w:val="28"/>
        </w:rPr>
        <w:t>находящихся</w:t>
      </w:r>
      <w:r w:rsidR="00E705D4">
        <w:rPr>
          <w:rFonts w:ascii="Times New Roman" w:hAnsi="Times New Roman" w:cs="Times New Roman"/>
          <w:sz w:val="28"/>
          <w:szCs w:val="28"/>
        </w:rPr>
        <w:t xml:space="preserve"> </w:t>
      </w:r>
      <w:r w:rsidR="00F811CB" w:rsidRPr="007026CB">
        <w:rPr>
          <w:rFonts w:ascii="Times New Roman" w:hAnsi="Times New Roman" w:cs="Times New Roman"/>
          <w:sz w:val="28"/>
          <w:szCs w:val="28"/>
        </w:rPr>
        <w:t>в</w:t>
      </w:r>
      <w:r w:rsidR="00E705D4">
        <w:rPr>
          <w:rFonts w:ascii="Times New Roman" w:hAnsi="Times New Roman" w:cs="Times New Roman"/>
          <w:sz w:val="28"/>
          <w:szCs w:val="28"/>
        </w:rPr>
        <w:t xml:space="preserve"> </w:t>
      </w:r>
      <w:r w:rsidR="00F811CB" w:rsidRPr="007026CB">
        <w:rPr>
          <w:rFonts w:ascii="Times New Roman" w:hAnsi="Times New Roman" w:cs="Times New Roman"/>
          <w:sz w:val="28"/>
          <w:szCs w:val="28"/>
        </w:rPr>
        <w:t>собственности</w:t>
      </w:r>
      <w:r w:rsidR="00E705D4">
        <w:rPr>
          <w:rFonts w:ascii="Times New Roman" w:hAnsi="Times New Roman" w:cs="Times New Roman"/>
          <w:sz w:val="28"/>
          <w:szCs w:val="28"/>
        </w:rPr>
        <w:t xml:space="preserve"> </w:t>
      </w:r>
      <w:r w:rsidR="00F811CB" w:rsidRPr="007026CB">
        <w:rPr>
          <w:rFonts w:ascii="Times New Roman" w:hAnsi="Times New Roman" w:cs="Times New Roman"/>
          <w:sz w:val="28"/>
          <w:szCs w:val="28"/>
        </w:rPr>
        <w:t>Концедента, объекты</w:t>
      </w:r>
      <w:r w:rsidR="00E705D4">
        <w:rPr>
          <w:rFonts w:ascii="Times New Roman" w:hAnsi="Times New Roman" w:cs="Times New Roman"/>
          <w:sz w:val="28"/>
          <w:szCs w:val="28"/>
        </w:rPr>
        <w:t xml:space="preserve"> </w:t>
      </w:r>
      <w:r w:rsidR="00F811CB" w:rsidRPr="007026CB">
        <w:rPr>
          <w:rFonts w:ascii="Times New Roman" w:hAnsi="Times New Roman" w:cs="Times New Roman"/>
          <w:sz w:val="28"/>
          <w:szCs w:val="28"/>
        </w:rPr>
        <w:t>недвижимого</w:t>
      </w:r>
      <w:r w:rsidR="00E705D4">
        <w:rPr>
          <w:rFonts w:ascii="Times New Roman" w:hAnsi="Times New Roman" w:cs="Times New Roman"/>
          <w:sz w:val="28"/>
          <w:szCs w:val="28"/>
        </w:rPr>
        <w:t xml:space="preserve"> </w:t>
      </w:r>
      <w:r w:rsidR="00F811CB" w:rsidRPr="007026CB">
        <w:rPr>
          <w:rFonts w:ascii="Times New Roman" w:hAnsi="Times New Roman" w:cs="Times New Roman"/>
          <w:sz w:val="28"/>
          <w:szCs w:val="28"/>
        </w:rPr>
        <w:t>им</w:t>
      </w:r>
      <w:r w:rsidR="00F811CB" w:rsidRPr="007026CB">
        <w:rPr>
          <w:rFonts w:ascii="Times New Roman" w:hAnsi="Times New Roman" w:cs="Times New Roman"/>
          <w:sz w:val="28"/>
          <w:szCs w:val="28"/>
        </w:rPr>
        <w:t>у</w:t>
      </w:r>
      <w:r w:rsidR="00F811CB" w:rsidRPr="007026CB">
        <w:rPr>
          <w:rFonts w:ascii="Times New Roman" w:hAnsi="Times New Roman" w:cs="Times New Roman"/>
          <w:sz w:val="28"/>
          <w:szCs w:val="28"/>
        </w:rPr>
        <w:t>щества,</w:t>
      </w:r>
      <w:r w:rsidR="00E705D4">
        <w:rPr>
          <w:rFonts w:ascii="Times New Roman" w:hAnsi="Times New Roman" w:cs="Times New Roman"/>
          <w:sz w:val="28"/>
          <w:szCs w:val="28"/>
        </w:rPr>
        <w:t xml:space="preserve"> </w:t>
      </w:r>
      <w:r w:rsidR="00F811CB" w:rsidRPr="007026CB">
        <w:rPr>
          <w:rFonts w:ascii="Times New Roman" w:hAnsi="Times New Roman" w:cs="Times New Roman"/>
          <w:sz w:val="28"/>
          <w:szCs w:val="28"/>
        </w:rPr>
        <w:t>не</w:t>
      </w:r>
      <w:r w:rsidR="00E705D4">
        <w:rPr>
          <w:rFonts w:ascii="Times New Roman" w:hAnsi="Times New Roman" w:cs="Times New Roman"/>
          <w:sz w:val="28"/>
          <w:szCs w:val="28"/>
        </w:rPr>
        <w:t xml:space="preserve"> </w:t>
      </w:r>
      <w:r w:rsidR="00F811CB" w:rsidRPr="007026CB">
        <w:rPr>
          <w:rFonts w:ascii="Times New Roman" w:hAnsi="Times New Roman" w:cs="Times New Roman"/>
          <w:sz w:val="28"/>
          <w:szCs w:val="28"/>
        </w:rPr>
        <w:t xml:space="preserve">входящие в состав </w:t>
      </w:r>
      <w:r w:rsidR="00E705D4">
        <w:rPr>
          <w:rFonts w:ascii="Times New Roman" w:hAnsi="Times New Roman" w:cs="Times New Roman"/>
          <w:sz w:val="28"/>
          <w:szCs w:val="28"/>
        </w:rPr>
        <w:t>о</w:t>
      </w:r>
      <w:r w:rsidR="00F811CB" w:rsidRPr="007026CB">
        <w:rPr>
          <w:rFonts w:ascii="Times New Roman" w:hAnsi="Times New Roman" w:cs="Times New Roman"/>
          <w:sz w:val="28"/>
          <w:szCs w:val="28"/>
        </w:rPr>
        <w:t>бъекта Соглашения, предназначенные</w:t>
      </w:r>
      <w:r w:rsidR="00E705D4">
        <w:rPr>
          <w:rFonts w:ascii="Times New Roman" w:hAnsi="Times New Roman" w:cs="Times New Roman"/>
          <w:sz w:val="28"/>
          <w:szCs w:val="28"/>
        </w:rPr>
        <w:t xml:space="preserve"> </w:t>
      </w:r>
      <w:r w:rsidR="00F811CB" w:rsidRPr="007026CB">
        <w:rPr>
          <w:rFonts w:ascii="Times New Roman" w:hAnsi="Times New Roman" w:cs="Times New Roman"/>
          <w:sz w:val="28"/>
          <w:szCs w:val="28"/>
        </w:rPr>
        <w:t>для</w:t>
      </w:r>
      <w:r w:rsidR="00E705D4">
        <w:rPr>
          <w:rFonts w:ascii="Times New Roman" w:hAnsi="Times New Roman" w:cs="Times New Roman"/>
          <w:sz w:val="28"/>
          <w:szCs w:val="28"/>
        </w:rPr>
        <w:t xml:space="preserve"> </w:t>
      </w:r>
      <w:r w:rsidR="00F811CB" w:rsidRPr="007026CB">
        <w:rPr>
          <w:rFonts w:ascii="Times New Roman" w:hAnsi="Times New Roman" w:cs="Times New Roman"/>
          <w:sz w:val="28"/>
          <w:szCs w:val="28"/>
        </w:rPr>
        <w:t>испол</w:t>
      </w:r>
      <w:r w:rsidR="00F811CB" w:rsidRPr="007026CB">
        <w:rPr>
          <w:rFonts w:ascii="Times New Roman" w:hAnsi="Times New Roman" w:cs="Times New Roman"/>
          <w:sz w:val="28"/>
          <w:szCs w:val="28"/>
        </w:rPr>
        <w:t>ь</w:t>
      </w:r>
      <w:r w:rsidR="00F811CB" w:rsidRPr="007026CB">
        <w:rPr>
          <w:rFonts w:ascii="Times New Roman" w:hAnsi="Times New Roman" w:cs="Times New Roman"/>
          <w:sz w:val="28"/>
          <w:szCs w:val="28"/>
        </w:rPr>
        <w:t>зования</w:t>
      </w:r>
      <w:r w:rsidR="00E705D4">
        <w:rPr>
          <w:rFonts w:ascii="Times New Roman" w:hAnsi="Times New Roman" w:cs="Times New Roman"/>
          <w:sz w:val="28"/>
          <w:szCs w:val="28"/>
        </w:rPr>
        <w:t xml:space="preserve"> </w:t>
      </w:r>
      <w:r w:rsidR="00F811CB" w:rsidRPr="007026CB">
        <w:rPr>
          <w:rFonts w:ascii="Times New Roman" w:hAnsi="Times New Roman" w:cs="Times New Roman"/>
          <w:sz w:val="28"/>
          <w:szCs w:val="28"/>
        </w:rPr>
        <w:t>при</w:t>
      </w:r>
      <w:r w:rsidR="00E705D4">
        <w:rPr>
          <w:rFonts w:ascii="Times New Roman" w:hAnsi="Times New Roman" w:cs="Times New Roman"/>
          <w:sz w:val="28"/>
          <w:szCs w:val="28"/>
        </w:rPr>
        <w:t xml:space="preserve"> </w:t>
      </w:r>
      <w:r w:rsidR="00F811CB" w:rsidRPr="007026CB">
        <w:rPr>
          <w:rFonts w:ascii="Times New Roman" w:hAnsi="Times New Roman" w:cs="Times New Roman"/>
          <w:sz w:val="28"/>
          <w:szCs w:val="28"/>
        </w:rPr>
        <w:t>осуществлении Концессионером деятельности, предусмотренной настоящим Соглашением.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5.</w:t>
      </w:r>
      <w:r w:rsidR="00585B25">
        <w:rPr>
          <w:rFonts w:ascii="Times New Roman" w:hAnsi="Times New Roman" w:cs="Times New Roman"/>
          <w:sz w:val="28"/>
          <w:szCs w:val="28"/>
        </w:rPr>
        <w:t>9</w:t>
      </w:r>
      <w:r w:rsidRPr="007026CB">
        <w:rPr>
          <w:rFonts w:ascii="Times New Roman" w:hAnsi="Times New Roman" w:cs="Times New Roman"/>
          <w:sz w:val="28"/>
          <w:szCs w:val="28"/>
        </w:rPr>
        <w:t>. Концессионер имеет право требовать уменьшения площади земельных участков. В указанном случае затраты, связанные с оформлением такого умен</w:t>
      </w:r>
      <w:r w:rsidRPr="007026CB">
        <w:rPr>
          <w:rFonts w:ascii="Times New Roman" w:hAnsi="Times New Roman" w:cs="Times New Roman"/>
          <w:sz w:val="28"/>
          <w:szCs w:val="28"/>
        </w:rPr>
        <w:t>ь</w:t>
      </w:r>
      <w:r w:rsidRPr="007026CB">
        <w:rPr>
          <w:rFonts w:ascii="Times New Roman" w:hAnsi="Times New Roman" w:cs="Times New Roman"/>
          <w:sz w:val="28"/>
          <w:szCs w:val="28"/>
        </w:rPr>
        <w:t>шения, несет Концессионер.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VI. Владение, пользование и распоряжение Концессионером</w:t>
      </w:r>
      <w:r w:rsidR="000A3F6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7026CB">
        <w:rPr>
          <w:rFonts w:ascii="Times New Roman" w:hAnsi="Times New Roman" w:cs="Times New Roman"/>
          <w:b/>
          <w:sz w:val="28"/>
          <w:szCs w:val="28"/>
        </w:rPr>
        <w:t>бъектом Соглашения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6.1. Концессионер обязуется: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6.1.1 Использовать (содержать и эксплуатировать) </w:t>
      </w:r>
      <w:r w:rsidR="00D01FE0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бъект Соглашения и Иное имущество, в установленном настоящим Соглашением порядке в целях осуществления деятельности, указанной в пункте 1.1 настоящего Соглашения;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6.1.2.</w:t>
      </w:r>
      <w:r w:rsidR="002434E3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D01FE0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бъект Соглашения в том состоянии, в каком он был принят, производить в пределах средств, предусмотренных в тарифе, в сроки, установленные действующим законодательством, текущий и капитальный ремонт Объекта Соглашения;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6.1.3. После </w:t>
      </w:r>
      <w:r>
        <w:rPr>
          <w:rFonts w:ascii="Times New Roman" w:hAnsi="Times New Roman" w:cs="Times New Roman"/>
          <w:sz w:val="28"/>
          <w:szCs w:val="28"/>
        </w:rPr>
        <w:t>реконструкции</w:t>
      </w:r>
      <w:r w:rsidR="00082953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недвижимого имущества, входящего в состав</w:t>
      </w:r>
      <w:r w:rsidR="00082953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Объекта Соглашения, в течение оставшегося срока действия настоящего Согл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шения поддерживать его в исправном состоянии, производить, в пределах средств, предусмотренных на эти цели в тарифе на услуги теплоснабжения, в ср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ки, установленные технической документацией на эксплуатируемое оборудов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 xml:space="preserve">ние, текущий и капитальный ремонты, а также осуществлять иные мероприятия и нести расходы, связанные с содержанием Объекта Соглашения, в соответствии с установленными законодательством Российской Федерации.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Текущий и капитальный ремонты Объекта Соглашения осуществляются Концессионером в соответствии с производственными программами Концесси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нера, утверждаемыми в порядке, установленном законодательством Российской Федерации в сфере регулирования цен (тарифов).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реконструкции</w:t>
      </w:r>
      <w:r w:rsidRPr="007026CB">
        <w:rPr>
          <w:rFonts w:ascii="Times New Roman" w:hAnsi="Times New Roman" w:cs="Times New Roman"/>
          <w:sz w:val="28"/>
          <w:szCs w:val="28"/>
        </w:rPr>
        <w:t xml:space="preserve"> недвижимого имущества, входящего в </w:t>
      </w:r>
      <w:r w:rsidR="00B3703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бъект Согл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шения, Концессионер имеет право использовать недвижимое имущество, указа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 xml:space="preserve">ное в </w:t>
      </w:r>
      <w:r w:rsidR="00B3703B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B370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703B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7026CB">
        <w:rPr>
          <w:rFonts w:ascii="Times New Roman" w:hAnsi="Times New Roman" w:cs="Times New Roman"/>
          <w:sz w:val="28"/>
          <w:szCs w:val="28"/>
        </w:rPr>
        <w:t>. для обеспечения хозяйственной деятельности в ра</w:t>
      </w:r>
      <w:r w:rsidRPr="007026CB">
        <w:rPr>
          <w:rFonts w:ascii="Times New Roman" w:hAnsi="Times New Roman" w:cs="Times New Roman"/>
          <w:sz w:val="28"/>
          <w:szCs w:val="28"/>
        </w:rPr>
        <w:t>м</w:t>
      </w:r>
      <w:r w:rsidRPr="007026CB">
        <w:rPr>
          <w:rFonts w:ascii="Times New Roman" w:hAnsi="Times New Roman" w:cs="Times New Roman"/>
          <w:sz w:val="28"/>
          <w:szCs w:val="28"/>
        </w:rPr>
        <w:t>ках настоящего Соглашения.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6.1.4. Обеспечивать сохранность Объекта Соглашения и Иного имущества, его антитеррористическую и антивандальную защищенность.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6.1.5. С момента вступления в силу настоящего Соглашения, за счет средств в тарифе, обеспечить эксплуатацию и ремонт бесхозяйных объектов теплосна</w:t>
      </w:r>
      <w:r w:rsidRPr="007026CB">
        <w:rPr>
          <w:rFonts w:ascii="Times New Roman" w:hAnsi="Times New Roman" w:cs="Times New Roman"/>
          <w:sz w:val="28"/>
          <w:szCs w:val="28"/>
        </w:rPr>
        <w:t>б</w:t>
      </w:r>
      <w:r w:rsidRPr="007026CB">
        <w:rPr>
          <w:rFonts w:ascii="Times New Roman" w:hAnsi="Times New Roman" w:cs="Times New Roman"/>
          <w:sz w:val="28"/>
          <w:szCs w:val="28"/>
        </w:rPr>
        <w:t xml:space="preserve">жения, непосредственно присоединенных к объекту Соглашения, в порядке, предусмотренном действующим законодательством Российской Федерации.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Передача бесхозяйных объектов теплоснабжения в эксплуатацию Конце</w:t>
      </w:r>
      <w:r w:rsidRPr="007026CB">
        <w:rPr>
          <w:rFonts w:ascii="Times New Roman" w:hAnsi="Times New Roman" w:cs="Times New Roman"/>
          <w:sz w:val="28"/>
          <w:szCs w:val="28"/>
        </w:rPr>
        <w:t>с</w:t>
      </w:r>
      <w:r w:rsidRPr="007026CB">
        <w:rPr>
          <w:rFonts w:ascii="Times New Roman" w:hAnsi="Times New Roman" w:cs="Times New Roman"/>
          <w:sz w:val="28"/>
          <w:szCs w:val="28"/>
        </w:rPr>
        <w:t xml:space="preserve">сионеру осуществляется Концедентом в порядке, предусмотренном действующим </w:t>
      </w:r>
      <w:r w:rsidRPr="007026C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настоящим Соглашением.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6.2. Концессионер имеет право с согласия Концедента передавать Объект Соглашения и Иное имущество в пользование третьим лицам на срок, не прев</w:t>
      </w:r>
      <w:r w:rsidRPr="007026CB">
        <w:rPr>
          <w:rFonts w:ascii="Times New Roman" w:hAnsi="Times New Roman" w:cs="Times New Roman"/>
          <w:sz w:val="28"/>
          <w:szCs w:val="28"/>
        </w:rPr>
        <w:t>ы</w:t>
      </w:r>
      <w:r w:rsidRPr="007026CB">
        <w:rPr>
          <w:rFonts w:ascii="Times New Roman" w:hAnsi="Times New Roman" w:cs="Times New Roman"/>
          <w:sz w:val="28"/>
          <w:szCs w:val="28"/>
        </w:rPr>
        <w:t>шающий срока действия настоящего Соглашения, при условии соблюдения так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ми лицами обязательств Концессионера, предусмотренных настоящим Соглаш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 xml:space="preserve">нием. При этом Концессионер несет ответственность за действия таких лиц как за свои собственные. Прекращение настоящего Соглашения является основанием для прекращения прав пользования третьих лиц объектами Соглашения.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6.3. Передача Концессионером в залог или отчуждение Объекта Соглаш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ния не допускается.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6.4. Продукция и</w:t>
      </w:r>
      <w:r w:rsidR="002434E3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доходы, полученные Концессионером в результате ос</w:t>
      </w:r>
      <w:r w:rsidRPr="007026CB">
        <w:rPr>
          <w:rFonts w:ascii="Times New Roman" w:hAnsi="Times New Roman" w:cs="Times New Roman"/>
          <w:sz w:val="28"/>
          <w:szCs w:val="28"/>
        </w:rPr>
        <w:t>у</w:t>
      </w:r>
      <w:r w:rsidRPr="007026CB">
        <w:rPr>
          <w:rFonts w:ascii="Times New Roman" w:hAnsi="Times New Roman" w:cs="Times New Roman"/>
          <w:sz w:val="28"/>
          <w:szCs w:val="28"/>
        </w:rPr>
        <w:t>ществления деятельности по настоящему Соглашению, являются собственностью Концессионера.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6.5. Движимое имущество, которое создано и (или) приобретено Концесс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онером при осуществлении деятельности, предусмотренной настоящим Соглаш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 xml:space="preserve">нием, </w:t>
      </w:r>
      <w:r w:rsidR="006564D9">
        <w:rPr>
          <w:rFonts w:ascii="Times New Roman" w:hAnsi="Times New Roman" w:cs="Times New Roman"/>
          <w:sz w:val="28"/>
          <w:szCs w:val="28"/>
        </w:rPr>
        <w:t xml:space="preserve"> и не входит в состав иного передаваемого Концедентом Концессионеру по концессионному соглашению имущества, </w:t>
      </w:r>
      <w:r w:rsidRPr="007026CB">
        <w:rPr>
          <w:rFonts w:ascii="Times New Roman" w:hAnsi="Times New Roman" w:cs="Times New Roman"/>
          <w:sz w:val="28"/>
          <w:szCs w:val="28"/>
        </w:rPr>
        <w:t>являет</w:t>
      </w:r>
      <w:r w:rsidR="006564D9">
        <w:rPr>
          <w:rFonts w:ascii="Times New Roman" w:hAnsi="Times New Roman" w:cs="Times New Roman"/>
          <w:sz w:val="28"/>
          <w:szCs w:val="28"/>
        </w:rPr>
        <w:t>ся собственностью Концессион</w:t>
      </w:r>
      <w:r w:rsidR="006564D9">
        <w:rPr>
          <w:rFonts w:ascii="Times New Roman" w:hAnsi="Times New Roman" w:cs="Times New Roman"/>
          <w:sz w:val="28"/>
          <w:szCs w:val="28"/>
        </w:rPr>
        <w:t>е</w:t>
      </w:r>
      <w:r w:rsidR="006564D9">
        <w:rPr>
          <w:rFonts w:ascii="Times New Roman" w:hAnsi="Times New Roman" w:cs="Times New Roman"/>
          <w:sz w:val="28"/>
          <w:szCs w:val="28"/>
        </w:rPr>
        <w:t>ра</w:t>
      </w:r>
      <w:r w:rsidRPr="00702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6.6. Недвижимое</w:t>
      </w:r>
      <w:r w:rsidR="00E705D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имущество,</w:t>
      </w:r>
      <w:r w:rsidR="00E705D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которое</w:t>
      </w:r>
      <w:r w:rsidR="00E705D4">
        <w:rPr>
          <w:rFonts w:ascii="Times New Roman" w:hAnsi="Times New Roman" w:cs="Times New Roman"/>
          <w:sz w:val="28"/>
          <w:szCs w:val="28"/>
        </w:rPr>
        <w:t xml:space="preserve"> </w:t>
      </w:r>
      <w:r w:rsidR="00414EC5">
        <w:rPr>
          <w:rFonts w:ascii="Times New Roman" w:hAnsi="Times New Roman" w:cs="Times New Roman"/>
          <w:sz w:val="28"/>
          <w:szCs w:val="28"/>
        </w:rPr>
        <w:t>создано и (или) приобретено</w:t>
      </w:r>
      <w:r w:rsidRPr="007026CB">
        <w:rPr>
          <w:rFonts w:ascii="Times New Roman" w:hAnsi="Times New Roman" w:cs="Times New Roman"/>
          <w:sz w:val="28"/>
          <w:szCs w:val="28"/>
        </w:rPr>
        <w:t xml:space="preserve"> Конце</w:t>
      </w:r>
      <w:r w:rsidRPr="007026CB">
        <w:rPr>
          <w:rFonts w:ascii="Times New Roman" w:hAnsi="Times New Roman" w:cs="Times New Roman"/>
          <w:sz w:val="28"/>
          <w:szCs w:val="28"/>
        </w:rPr>
        <w:t>с</w:t>
      </w:r>
      <w:r w:rsidRPr="007026CB">
        <w:rPr>
          <w:rFonts w:ascii="Times New Roman" w:hAnsi="Times New Roman" w:cs="Times New Roman"/>
          <w:sz w:val="28"/>
          <w:szCs w:val="28"/>
        </w:rPr>
        <w:t>сионером с согласия Концедента при осуществлении деятельности, предусмо</w:t>
      </w:r>
      <w:r w:rsidRPr="007026CB">
        <w:rPr>
          <w:rFonts w:ascii="Times New Roman" w:hAnsi="Times New Roman" w:cs="Times New Roman"/>
          <w:sz w:val="28"/>
          <w:szCs w:val="28"/>
        </w:rPr>
        <w:t>т</w:t>
      </w:r>
      <w:r w:rsidRPr="007026CB">
        <w:rPr>
          <w:rFonts w:ascii="Times New Roman" w:hAnsi="Times New Roman" w:cs="Times New Roman"/>
          <w:sz w:val="28"/>
          <w:szCs w:val="28"/>
        </w:rPr>
        <w:t>ренной настоящим Соглашением, не относящееся</w:t>
      </w:r>
      <w:r w:rsidR="00E705D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к</w:t>
      </w:r>
      <w:r w:rsidR="002434E3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объекту Соглашения и не входящее в состав Иного имущества, является собственностью Конце</w:t>
      </w:r>
      <w:r w:rsidR="006564D9">
        <w:rPr>
          <w:rFonts w:ascii="Times New Roman" w:hAnsi="Times New Roman" w:cs="Times New Roman"/>
          <w:sz w:val="28"/>
          <w:szCs w:val="28"/>
        </w:rPr>
        <w:t>ссионера</w:t>
      </w:r>
      <w:r w:rsidRPr="007026CB">
        <w:rPr>
          <w:rFonts w:ascii="Times New Roman" w:hAnsi="Times New Roman" w:cs="Times New Roman"/>
          <w:sz w:val="28"/>
          <w:szCs w:val="28"/>
        </w:rPr>
        <w:t>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6.7. Концессионер обязан учитывать </w:t>
      </w:r>
      <w:r w:rsidR="00E705D4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бъект Соглашения,</w:t>
      </w:r>
      <w:r w:rsidR="00E705D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 своем балансе отдельно от своего имущества в соответствии с нормативными правовыми актами Российской Федерации, регулирующими отношения в сфере бухгалтерского уч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та.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6.8. Концессионер обязан осуществлять начисление амортизации на Объект Соглашения. Результаты реконструкции Объекта Соглашения Концессионер уч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тывает на своем балансе в соответствии с правилами бухгалтерского учета как «капитальные вложения» с последующим увеличением стоимости реконструир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 xml:space="preserve">ванного имущества в составе </w:t>
      </w:r>
      <w:r w:rsidR="00E705D4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бъекта Соглашения.</w:t>
      </w:r>
    </w:p>
    <w:p w:rsidR="00D75A70" w:rsidRPr="00714D2A" w:rsidRDefault="00F811CB" w:rsidP="00C01440">
      <w:pPr>
        <w:pStyle w:val="11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026CB">
        <w:rPr>
          <w:sz w:val="28"/>
          <w:szCs w:val="28"/>
        </w:rPr>
        <w:t xml:space="preserve">6.9. </w:t>
      </w:r>
      <w:r w:rsidR="00D75A70" w:rsidRPr="00714D2A">
        <w:rPr>
          <w:sz w:val="28"/>
          <w:szCs w:val="28"/>
        </w:rPr>
        <w:t>За исключением случаев, прямо предусмотренных Соглашени</w:t>
      </w:r>
      <w:r w:rsidR="00D75A70" w:rsidRPr="00714D2A">
        <w:rPr>
          <w:sz w:val="28"/>
          <w:szCs w:val="28"/>
          <w:lang w:val="ru-RU"/>
        </w:rPr>
        <w:t>ем</w:t>
      </w:r>
      <w:r w:rsidR="00D75A70" w:rsidRPr="00714D2A">
        <w:rPr>
          <w:sz w:val="28"/>
          <w:szCs w:val="28"/>
        </w:rPr>
        <w:t xml:space="preserve">, Концессионер несет риск случайной гибели или случайного повреждения </w:t>
      </w:r>
      <w:r w:rsidR="00FC7EE4">
        <w:rPr>
          <w:sz w:val="28"/>
          <w:szCs w:val="28"/>
          <w:lang w:val="ru-RU"/>
        </w:rPr>
        <w:t>объекта</w:t>
      </w:r>
      <w:r w:rsidR="00D75A70" w:rsidRPr="00714D2A">
        <w:rPr>
          <w:sz w:val="28"/>
          <w:szCs w:val="28"/>
        </w:rPr>
        <w:t xml:space="preserve"> </w:t>
      </w:r>
      <w:r w:rsidR="00D75A70" w:rsidRPr="00714D2A">
        <w:rPr>
          <w:sz w:val="28"/>
          <w:szCs w:val="28"/>
          <w:lang w:val="ru-RU"/>
        </w:rPr>
        <w:t>С</w:t>
      </w:r>
      <w:r w:rsidR="00D75A70" w:rsidRPr="00714D2A">
        <w:rPr>
          <w:sz w:val="28"/>
          <w:szCs w:val="28"/>
        </w:rPr>
        <w:t xml:space="preserve">оглашения в течение всего </w:t>
      </w:r>
      <w:r w:rsidR="00D75A70" w:rsidRPr="00714D2A">
        <w:rPr>
          <w:sz w:val="28"/>
          <w:szCs w:val="28"/>
          <w:lang w:val="ru-RU"/>
        </w:rPr>
        <w:t>с</w:t>
      </w:r>
      <w:r w:rsidR="00D75A70" w:rsidRPr="00714D2A">
        <w:rPr>
          <w:sz w:val="28"/>
          <w:szCs w:val="28"/>
        </w:rPr>
        <w:t>рока действия Соглашени</w:t>
      </w:r>
      <w:r w:rsidR="00D75A70" w:rsidRPr="00714D2A">
        <w:rPr>
          <w:sz w:val="28"/>
          <w:szCs w:val="28"/>
          <w:lang w:val="ru-RU"/>
        </w:rPr>
        <w:t>я</w:t>
      </w:r>
      <w:r w:rsidR="00D75A70" w:rsidRPr="00714D2A">
        <w:rPr>
          <w:sz w:val="28"/>
          <w:szCs w:val="28"/>
        </w:rPr>
        <w:t>.</w:t>
      </w:r>
    </w:p>
    <w:p w:rsidR="008F76B7" w:rsidRPr="007026CB" w:rsidRDefault="008F76B7" w:rsidP="00357161">
      <w:pPr>
        <w:pStyle w:val="ConsPlusNonformat"/>
        <w:tabs>
          <w:tab w:val="left" w:pos="1026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VII. Порядок передачи Концессионером Концеденту</w:t>
      </w:r>
    </w:p>
    <w:p w:rsidR="00F811CB" w:rsidRDefault="00E97EE7" w:rsidP="00357161">
      <w:pPr>
        <w:pStyle w:val="ConsPlusNonformat"/>
        <w:tabs>
          <w:tab w:val="left" w:pos="1026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811CB" w:rsidRPr="007026CB">
        <w:rPr>
          <w:rFonts w:ascii="Times New Roman" w:hAnsi="Times New Roman" w:cs="Times New Roman"/>
          <w:b/>
          <w:sz w:val="28"/>
          <w:szCs w:val="28"/>
        </w:rPr>
        <w:t>бъекта Соглашения</w:t>
      </w:r>
    </w:p>
    <w:p w:rsidR="00807CD8" w:rsidRPr="007026CB" w:rsidRDefault="00807CD8" w:rsidP="00357161">
      <w:pPr>
        <w:pStyle w:val="ConsPlusNonformat"/>
        <w:tabs>
          <w:tab w:val="left" w:pos="1026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7.1. По окончании срока действия настоящего Соглашения Концессионер обязан передать Концеденту, а Концедент обязан принять </w:t>
      </w:r>
      <w:r w:rsidR="00510521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бъект Соглашения,</w:t>
      </w:r>
      <w:r w:rsidR="00807CD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и Иное имущество в срок – не позднее 30 дней</w:t>
      </w:r>
      <w:r w:rsidR="00C54FE3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 момента прекращения настоящего Соглашения, при досрочном расторжении – не позднее</w:t>
      </w:r>
      <w:r w:rsidR="00807CD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трех месяцев.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При досрочном расторжении Соглашения недвижимое имущество, вход</w:t>
      </w:r>
      <w:r w:rsidRPr="007026CB">
        <w:rPr>
          <w:rFonts w:ascii="Times New Roman" w:hAnsi="Times New Roman" w:cs="Times New Roman"/>
          <w:sz w:val="28"/>
          <w:szCs w:val="28"/>
        </w:rPr>
        <w:t>я</w:t>
      </w:r>
      <w:r w:rsidRPr="007026CB">
        <w:rPr>
          <w:rFonts w:ascii="Times New Roman" w:hAnsi="Times New Roman" w:cs="Times New Roman"/>
          <w:sz w:val="28"/>
          <w:szCs w:val="28"/>
        </w:rPr>
        <w:t>щее в состав Объекта Соглашения,</w:t>
      </w:r>
      <w:r w:rsidR="00807CD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должно находиться в состоянии, соответств</w:t>
      </w:r>
      <w:r w:rsidRPr="007026CB">
        <w:rPr>
          <w:rFonts w:ascii="Times New Roman" w:hAnsi="Times New Roman" w:cs="Times New Roman"/>
          <w:sz w:val="28"/>
          <w:szCs w:val="28"/>
        </w:rPr>
        <w:t>у</w:t>
      </w:r>
      <w:r w:rsidRPr="007026CB">
        <w:rPr>
          <w:rFonts w:ascii="Times New Roman" w:hAnsi="Times New Roman" w:cs="Times New Roman"/>
          <w:sz w:val="28"/>
          <w:szCs w:val="28"/>
        </w:rPr>
        <w:t>ющем заявленным техническому состоянию и технико-экономическим характ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ристикам при их передаче Концедентом Концессионеру (согласно, с учетом дал</w:t>
      </w:r>
      <w:r w:rsidRPr="007026CB">
        <w:rPr>
          <w:rFonts w:ascii="Times New Roman" w:hAnsi="Times New Roman" w:cs="Times New Roman"/>
          <w:sz w:val="28"/>
          <w:szCs w:val="28"/>
        </w:rPr>
        <w:t>ь</w:t>
      </w:r>
      <w:r w:rsidRPr="007026CB">
        <w:rPr>
          <w:rFonts w:ascii="Times New Roman" w:hAnsi="Times New Roman" w:cs="Times New Roman"/>
          <w:sz w:val="28"/>
          <w:szCs w:val="28"/>
        </w:rPr>
        <w:lastRenderedPageBreak/>
        <w:t>нейшего</w:t>
      </w:r>
      <w:r w:rsidR="00807CD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физического</w:t>
      </w:r>
      <w:r w:rsidR="00807CD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износа и условий эксплуатации</w:t>
      </w:r>
      <w:r w:rsidR="0011077C">
        <w:rPr>
          <w:rFonts w:ascii="Times New Roman" w:hAnsi="Times New Roman" w:cs="Times New Roman"/>
          <w:sz w:val="28"/>
          <w:szCs w:val="28"/>
        </w:rPr>
        <w:t>)</w:t>
      </w:r>
      <w:r w:rsidRPr="007026CB">
        <w:rPr>
          <w:rFonts w:ascii="Times New Roman" w:hAnsi="Times New Roman" w:cs="Times New Roman"/>
          <w:sz w:val="28"/>
          <w:szCs w:val="28"/>
        </w:rPr>
        <w:t>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7.2. Передача Концессионером Концеденту Объекта Соглашения и Иного имущества осуществляется по акту приема-передачи, подписываемому Сторон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ми.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Концессионер обязан за 30 дней до дня</w:t>
      </w:r>
      <w:r w:rsidR="00807CD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прекращения</w:t>
      </w:r>
      <w:r w:rsidR="00807CD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настоящего Соглаш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ния подготовить и направить Концеденту акт приема-передачи</w:t>
      </w:r>
      <w:r w:rsidR="00807CD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 указанием св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дений о составе и описании Объекта Соглашения и иного имущества, в том числе о технико-экономических показателях, техническом состоянии, сроке службы, начальной и остаточной стоимости.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7.3. Концессионер до передачи Объекта Соглашения Концеденту обязан собственными или привлеченными силами и средствами освободить земельные участки от оборудования и материалов, которые не подлежат возврату в соотве</w:t>
      </w:r>
      <w:r w:rsidRPr="007026CB">
        <w:rPr>
          <w:rFonts w:ascii="Times New Roman" w:hAnsi="Times New Roman" w:cs="Times New Roman"/>
          <w:sz w:val="28"/>
          <w:szCs w:val="28"/>
        </w:rPr>
        <w:t>т</w:t>
      </w:r>
      <w:r w:rsidRPr="007026CB">
        <w:rPr>
          <w:rFonts w:ascii="Times New Roman" w:hAnsi="Times New Roman" w:cs="Times New Roman"/>
          <w:sz w:val="28"/>
          <w:szCs w:val="28"/>
        </w:rPr>
        <w:t>ствии с настоящим Соглашением, если иное не согласовано Сторонами.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7.4. Концессионер передает Концеденту документы, относящиеся к перед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ваемому Объекту Соглашения,</w:t>
      </w:r>
      <w:r w:rsidR="00807CD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в том числе разработанную на момент передачи проектную документацию на Объект Соглашения, одновременно с передачей Объекта Соглашения Концеденту.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7.5. Обязанность Концессионера по передаче недвижимого имущества, вх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дящего в состав Объекта Соглашения и Иного имущества, считается исполненной с момента подписания Сторонами актов приема-передачи и государственной р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 xml:space="preserve">гистрации прекращения прав владения и пользования Концессионера Объектом Соглашения.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Обязанность Концессионера по передаче Иного имущества, считается и</w:t>
      </w:r>
      <w:r w:rsidRPr="007026CB">
        <w:rPr>
          <w:rFonts w:ascii="Times New Roman" w:hAnsi="Times New Roman" w:cs="Times New Roman"/>
          <w:sz w:val="28"/>
          <w:szCs w:val="28"/>
        </w:rPr>
        <w:t>с</w:t>
      </w:r>
      <w:r w:rsidRPr="007026CB">
        <w:rPr>
          <w:rFonts w:ascii="Times New Roman" w:hAnsi="Times New Roman" w:cs="Times New Roman"/>
          <w:sz w:val="28"/>
          <w:szCs w:val="28"/>
        </w:rPr>
        <w:t>полненной с момента подписания Сторонами акта (-</w:t>
      </w:r>
      <w:proofErr w:type="spellStart"/>
      <w:r w:rsidRPr="007026C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026CB">
        <w:rPr>
          <w:rFonts w:ascii="Times New Roman" w:hAnsi="Times New Roman" w:cs="Times New Roman"/>
          <w:sz w:val="28"/>
          <w:szCs w:val="28"/>
        </w:rPr>
        <w:t>) приема-передачи такого имущества.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При уклонении Концедента от подписания акта (-</w:t>
      </w:r>
      <w:proofErr w:type="spellStart"/>
      <w:r w:rsidRPr="007026C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026CB">
        <w:rPr>
          <w:rFonts w:ascii="Times New Roman" w:hAnsi="Times New Roman" w:cs="Times New Roman"/>
          <w:sz w:val="28"/>
          <w:szCs w:val="28"/>
        </w:rPr>
        <w:t>) приема-передачи в т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чение 30 (тридцати) дней обязанность Концессионера по передаче Объекта С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глашения и Иного имущества считается исполненной, если Концессионер в уст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новленном настоящим Соглашением и действующим законодательством порядке, подготовил и направил Концеденту акт (-ы) приема-передачи, а в отношении н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движимого имущества -</w:t>
      </w:r>
      <w:r w:rsidR="00A47B0C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обратился в регистрирующий орган с заявлением о гос</w:t>
      </w:r>
      <w:r w:rsidRPr="007026CB">
        <w:rPr>
          <w:rFonts w:ascii="Times New Roman" w:hAnsi="Times New Roman" w:cs="Times New Roman"/>
          <w:sz w:val="28"/>
          <w:szCs w:val="28"/>
        </w:rPr>
        <w:t>у</w:t>
      </w:r>
      <w:r w:rsidRPr="007026CB">
        <w:rPr>
          <w:rFonts w:ascii="Times New Roman" w:hAnsi="Times New Roman" w:cs="Times New Roman"/>
          <w:sz w:val="28"/>
          <w:szCs w:val="28"/>
        </w:rPr>
        <w:t>дарственной регистрации прекращения прав на владение и пользование таким н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 xml:space="preserve">движимым имуществом, входящим в состав Объекта Соглашения.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7.6. Прекращение прав владения и пользования Концессионера Объектом Соглашения, и Иным имуществом подлежит государственной регистрации в установленном законодательством Российской Федерации порядке. Госуда</w:t>
      </w:r>
      <w:r w:rsidRPr="007026CB">
        <w:rPr>
          <w:rFonts w:ascii="Times New Roman" w:hAnsi="Times New Roman" w:cs="Times New Roman"/>
          <w:sz w:val="28"/>
          <w:szCs w:val="28"/>
        </w:rPr>
        <w:t>р</w:t>
      </w:r>
      <w:r w:rsidRPr="007026CB">
        <w:rPr>
          <w:rFonts w:ascii="Times New Roman" w:hAnsi="Times New Roman" w:cs="Times New Roman"/>
          <w:sz w:val="28"/>
          <w:szCs w:val="28"/>
        </w:rPr>
        <w:t>ственная регистрация прекращения указанных прав Концессионера осуществл</w:t>
      </w:r>
      <w:r w:rsidRPr="007026CB">
        <w:rPr>
          <w:rFonts w:ascii="Times New Roman" w:hAnsi="Times New Roman" w:cs="Times New Roman"/>
          <w:sz w:val="28"/>
          <w:szCs w:val="28"/>
        </w:rPr>
        <w:t>я</w:t>
      </w:r>
      <w:r w:rsidRPr="007026CB">
        <w:rPr>
          <w:rFonts w:ascii="Times New Roman" w:hAnsi="Times New Roman" w:cs="Times New Roman"/>
          <w:sz w:val="28"/>
          <w:szCs w:val="28"/>
        </w:rPr>
        <w:t>ется за счет Концессионера.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Стороны обязуются осуществить действия, необходимые для государстве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>ной регистрации прекращения указанных прав Концессионера, в течение 30 к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лендарных дней со дня</w:t>
      </w:r>
      <w:r w:rsidR="00807CD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 xml:space="preserve">прекращения настоящего Соглашения. </w:t>
      </w:r>
    </w:p>
    <w:p w:rsidR="00F811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При этом Стороны обязуются обратиться с совместным заявлением в рег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стрирующий орган.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VIII. Порядок осуществления Концессионером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деятельности, предусмотренной Соглашением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8.1. В соответствии с настоящим Соглашением Концессионер обязан на условиях, предусмотренных настоящим Соглашением, осуществлять деятел</w:t>
      </w:r>
      <w:r w:rsidRPr="007026CB">
        <w:rPr>
          <w:rFonts w:ascii="Times New Roman" w:hAnsi="Times New Roman" w:cs="Times New Roman"/>
          <w:sz w:val="28"/>
          <w:szCs w:val="28"/>
        </w:rPr>
        <w:t>ь</w:t>
      </w:r>
      <w:r w:rsidRPr="007026CB">
        <w:rPr>
          <w:rFonts w:ascii="Times New Roman" w:hAnsi="Times New Roman" w:cs="Times New Roman"/>
          <w:sz w:val="28"/>
          <w:szCs w:val="28"/>
        </w:rPr>
        <w:t>ность, указанную в пункте 1.1 настоящего Соглашения, и не прекращать (не пр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останавливать) эту деятельность без согласия Концедента, за исключением случ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ев, установленных законодательством Российской Федерации.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8.2. Концессионер обязан осуществлять деятельность по использованию (эксплуатации) Объекта Соглашения в соответствии с требованиями, установле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>ными законодательством Российской Федерации.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8.3. Концессионер обязан осуществлять деятельность, указанную в пункте 1.1 настоящего Соглашения.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8.4. Концессионер имеет право исполнять настоящее Соглашение, включая осуществление деятельности, указанной в пункте 1.1 настоящего Соглашения, своими силами и (или) с привлечением других лиц со дня подписания акта (-</w:t>
      </w:r>
      <w:proofErr w:type="spellStart"/>
      <w:r w:rsidRPr="007026C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026CB">
        <w:rPr>
          <w:rFonts w:ascii="Times New Roman" w:hAnsi="Times New Roman" w:cs="Times New Roman"/>
          <w:sz w:val="28"/>
          <w:szCs w:val="28"/>
        </w:rPr>
        <w:t>) приема-передачи недвижимого имущества, входящего в состав</w:t>
      </w:r>
      <w:r w:rsidR="00807CD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Объекта Соглаш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ния. При этом Концессионер несет ответственность за действия других лиц как за свои собственные.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8.5. Концессионер обязан предоставлять потребителям установленные ф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деральными законами, областными законами, нормативными правовыми актами органов местного самоуправления льготы. Указанные льготы предоставляются Концессионером в порядке и случаях, установленных законодательством Росси</w:t>
      </w:r>
      <w:r w:rsidRPr="007026CB">
        <w:rPr>
          <w:rFonts w:ascii="Times New Roman" w:hAnsi="Times New Roman" w:cs="Times New Roman"/>
          <w:sz w:val="28"/>
          <w:szCs w:val="28"/>
        </w:rPr>
        <w:t>й</w:t>
      </w:r>
      <w:r w:rsidRPr="007026CB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8.6. Концессионер обязан при осуществлении деятельности, указанной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1.1 настоящего Соглашения, осуществлять реализацию</w:t>
      </w:r>
      <w:r w:rsidR="001D0C08">
        <w:rPr>
          <w:rFonts w:ascii="Times New Roman" w:hAnsi="Times New Roman" w:cs="Times New Roman"/>
          <w:sz w:val="28"/>
          <w:szCs w:val="28"/>
        </w:rPr>
        <w:t xml:space="preserve"> тепловой энергии</w:t>
      </w:r>
      <w:r w:rsidRPr="007026CB">
        <w:rPr>
          <w:rFonts w:ascii="Times New Roman" w:hAnsi="Times New Roman" w:cs="Times New Roman"/>
          <w:sz w:val="28"/>
          <w:szCs w:val="28"/>
        </w:rPr>
        <w:t xml:space="preserve"> потребителям по регулируемым ценам (тарифам) и (или) в соответствии с уст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новленными надбавками к ценам (тарифам).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8.7. Концессионер имеет право передавать с согласия Концедента третьим лицам свои права и обязанности, предусмотренные</w:t>
      </w:r>
      <w:r w:rsidR="00807CD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настоящим Соглашением с момента ввода в эксплуатацию недвижимого имущества, входящего в состав Объекта Соглашения, путем уступки требования или перевода долга в соотве</w:t>
      </w:r>
      <w:r w:rsidRPr="007026CB">
        <w:rPr>
          <w:rFonts w:ascii="Times New Roman" w:hAnsi="Times New Roman" w:cs="Times New Roman"/>
          <w:sz w:val="28"/>
          <w:szCs w:val="28"/>
        </w:rPr>
        <w:t>т</w:t>
      </w:r>
      <w:r w:rsidRPr="007026CB">
        <w:rPr>
          <w:rFonts w:ascii="Times New Roman" w:hAnsi="Times New Roman" w:cs="Times New Roman"/>
          <w:sz w:val="28"/>
          <w:szCs w:val="28"/>
        </w:rPr>
        <w:t xml:space="preserve">ствии с настоящим Соглашением и законодательством Российской Федерации.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8.8.</w:t>
      </w:r>
      <w:r w:rsidR="00807CD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Регулирование тарифов на оказываемые Концессионером услуги ос</w:t>
      </w:r>
      <w:r w:rsidRPr="007026CB">
        <w:rPr>
          <w:rFonts w:ascii="Times New Roman" w:hAnsi="Times New Roman" w:cs="Times New Roman"/>
          <w:sz w:val="28"/>
          <w:szCs w:val="28"/>
        </w:rPr>
        <w:t>у</w:t>
      </w:r>
      <w:r w:rsidRPr="007026CB">
        <w:rPr>
          <w:rFonts w:ascii="Times New Roman" w:hAnsi="Times New Roman" w:cs="Times New Roman"/>
          <w:sz w:val="28"/>
          <w:szCs w:val="28"/>
        </w:rPr>
        <w:t xml:space="preserve">ществляется по методу индексации тарифов.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Значения долгосрочных параметров регулирования деятельности Концесс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онера, согласованные с</w:t>
      </w:r>
      <w:r w:rsidR="00C54FE3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Департаментом по энергетике, энергоэффективности, т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рифной политике Смоленской области,</w:t>
      </w:r>
      <w:r w:rsidR="00C54FE3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 xml:space="preserve">указаны в </w:t>
      </w:r>
      <w:r w:rsidRPr="00C54FE3">
        <w:rPr>
          <w:rFonts w:ascii="Times New Roman" w:hAnsi="Times New Roman" w:cs="Times New Roman"/>
          <w:sz w:val="28"/>
          <w:szCs w:val="28"/>
        </w:rPr>
        <w:t>Приложении № 8</w:t>
      </w:r>
      <w:r w:rsidRPr="007026CB">
        <w:rPr>
          <w:rFonts w:ascii="Times New Roman" w:hAnsi="Times New Roman" w:cs="Times New Roman"/>
          <w:sz w:val="28"/>
          <w:szCs w:val="28"/>
        </w:rPr>
        <w:t>к настоящему Соглашению.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8.9. Концессионер обязан предоставить обеспечение исполнения обяз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тельств по реконструкции Объекта Соглашения по настоящему Соглашению в виде безотзывной банковской гарантии. Банковская гарантия должна быть неп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редаваемой и соответствовать требованиям постановления Правительства РФ от 19.12.2013 г. № 1188 «Об утверждении требований к банковской гарантии, пред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ставляемой в случае, если объектом концессионного соглашения являются объе</w:t>
      </w:r>
      <w:r w:rsidRPr="007026CB">
        <w:rPr>
          <w:rFonts w:ascii="Times New Roman" w:hAnsi="Times New Roman" w:cs="Times New Roman"/>
          <w:sz w:val="28"/>
          <w:szCs w:val="28"/>
        </w:rPr>
        <w:t>к</w:t>
      </w:r>
      <w:r w:rsidRPr="007026CB">
        <w:rPr>
          <w:rFonts w:ascii="Times New Roman" w:hAnsi="Times New Roman" w:cs="Times New Roman"/>
          <w:sz w:val="28"/>
          <w:szCs w:val="28"/>
        </w:rPr>
        <w:t>ты теплоснабжения, централизованные системы горячего водоснабжения, холо</w:t>
      </w:r>
      <w:r w:rsidRPr="007026CB">
        <w:rPr>
          <w:rFonts w:ascii="Times New Roman" w:hAnsi="Times New Roman" w:cs="Times New Roman"/>
          <w:sz w:val="28"/>
          <w:szCs w:val="28"/>
        </w:rPr>
        <w:t>д</w:t>
      </w:r>
      <w:r w:rsidRPr="007026CB">
        <w:rPr>
          <w:rFonts w:ascii="Times New Roman" w:hAnsi="Times New Roman" w:cs="Times New Roman"/>
          <w:sz w:val="28"/>
          <w:szCs w:val="28"/>
        </w:rPr>
        <w:t>ного водоснабжения и (или) водоотведения, отдельные объекты таких систем».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Размер банковской гарантии </w:t>
      </w:r>
      <w:r w:rsidR="00D1254F" w:rsidRPr="007026CB">
        <w:rPr>
          <w:rFonts w:ascii="Times New Roman" w:hAnsi="Times New Roman" w:cs="Times New Roman"/>
          <w:sz w:val="28"/>
          <w:szCs w:val="28"/>
        </w:rPr>
        <w:t>составляет</w:t>
      </w:r>
      <w:r w:rsidR="003D57AA">
        <w:rPr>
          <w:rFonts w:ascii="Times New Roman" w:hAnsi="Times New Roman" w:cs="Times New Roman"/>
          <w:sz w:val="28"/>
          <w:szCs w:val="28"/>
        </w:rPr>
        <w:t xml:space="preserve"> 10</w:t>
      </w:r>
      <w:r w:rsidR="00D1254F">
        <w:rPr>
          <w:rFonts w:ascii="Times New Roman" w:hAnsi="Times New Roman" w:cs="Times New Roman"/>
          <w:sz w:val="28"/>
          <w:szCs w:val="28"/>
        </w:rPr>
        <w:t>5</w:t>
      </w:r>
      <w:r w:rsidR="00734105">
        <w:rPr>
          <w:rFonts w:ascii="Times New Roman" w:hAnsi="Times New Roman" w:cs="Times New Roman"/>
          <w:sz w:val="28"/>
          <w:szCs w:val="28"/>
        </w:rPr>
        <w:t> 000,00</w:t>
      </w:r>
      <w:r w:rsidRPr="007026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734105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7026CB">
        <w:rPr>
          <w:rFonts w:ascii="Times New Roman" w:hAnsi="Times New Roman" w:cs="Times New Roman"/>
          <w:sz w:val="28"/>
          <w:szCs w:val="28"/>
        </w:rPr>
        <w:t xml:space="preserve">) рублей, </w:t>
      </w:r>
      <w:r w:rsidRPr="007026CB">
        <w:rPr>
          <w:rFonts w:ascii="Times New Roman" w:hAnsi="Times New Roman" w:cs="Times New Roman"/>
          <w:sz w:val="28"/>
          <w:szCs w:val="28"/>
        </w:rPr>
        <w:lastRenderedPageBreak/>
        <w:t>что составляет</w:t>
      </w:r>
      <w:r w:rsidR="00807CD8">
        <w:rPr>
          <w:rFonts w:ascii="Times New Roman" w:hAnsi="Times New Roman" w:cs="Times New Roman"/>
          <w:sz w:val="28"/>
          <w:szCs w:val="28"/>
        </w:rPr>
        <w:t xml:space="preserve"> </w:t>
      </w:r>
      <w:r w:rsidR="00734105" w:rsidRPr="00734105">
        <w:rPr>
          <w:rFonts w:ascii="Times New Roman" w:hAnsi="Times New Roman" w:cs="Times New Roman"/>
          <w:sz w:val="28"/>
          <w:szCs w:val="28"/>
        </w:rPr>
        <w:t>0,5</w:t>
      </w:r>
      <w:r w:rsidR="00D1254F" w:rsidRPr="00734105">
        <w:rPr>
          <w:rFonts w:ascii="Times New Roman" w:hAnsi="Times New Roman" w:cs="Times New Roman"/>
          <w:sz w:val="28"/>
          <w:szCs w:val="28"/>
        </w:rPr>
        <w:t>%</w:t>
      </w:r>
      <w:r w:rsidR="00D1254F">
        <w:rPr>
          <w:rFonts w:ascii="Times New Roman" w:hAnsi="Times New Roman" w:cs="Times New Roman"/>
          <w:sz w:val="28"/>
          <w:szCs w:val="28"/>
        </w:rPr>
        <w:t xml:space="preserve"> </w:t>
      </w:r>
      <w:r w:rsidR="00D1254F" w:rsidRPr="007026CB">
        <w:rPr>
          <w:rFonts w:ascii="Times New Roman" w:hAnsi="Times New Roman" w:cs="Times New Roman"/>
          <w:sz w:val="28"/>
          <w:szCs w:val="28"/>
        </w:rPr>
        <w:t>от</w:t>
      </w:r>
      <w:r w:rsidRPr="007026CB">
        <w:rPr>
          <w:rFonts w:ascii="Times New Roman" w:hAnsi="Times New Roman" w:cs="Times New Roman"/>
          <w:sz w:val="28"/>
          <w:szCs w:val="28"/>
        </w:rPr>
        <w:t xml:space="preserve"> объема обязательств Концессионера по расходам на р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конструкцию Объекта Соглашения, установленного настоящим Соглашением.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Банковская гарантия выплачивается в случае невыполнения в течение соо</w:t>
      </w:r>
      <w:r w:rsidRPr="007026CB">
        <w:rPr>
          <w:rFonts w:ascii="Times New Roman" w:hAnsi="Times New Roman" w:cs="Times New Roman"/>
          <w:sz w:val="28"/>
          <w:szCs w:val="28"/>
        </w:rPr>
        <w:t>т</w:t>
      </w:r>
      <w:r w:rsidRPr="007026CB">
        <w:rPr>
          <w:rFonts w:ascii="Times New Roman" w:hAnsi="Times New Roman" w:cs="Times New Roman"/>
          <w:sz w:val="28"/>
          <w:szCs w:val="28"/>
        </w:rPr>
        <w:t>ветствующего года мероприятий по реконструкции объектов имущества, указа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 xml:space="preserve">ных в </w:t>
      </w:r>
      <w:r w:rsidRPr="00C54FE3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C54FE3" w:rsidRPr="00C54FE3">
        <w:rPr>
          <w:rFonts w:ascii="Times New Roman" w:hAnsi="Times New Roman" w:cs="Times New Roman"/>
          <w:sz w:val="28"/>
          <w:szCs w:val="28"/>
        </w:rPr>
        <w:t>3</w:t>
      </w:r>
      <w:r w:rsidRPr="007026CB">
        <w:rPr>
          <w:rFonts w:ascii="Times New Roman" w:hAnsi="Times New Roman" w:cs="Times New Roman"/>
          <w:sz w:val="28"/>
          <w:szCs w:val="28"/>
        </w:rPr>
        <w:t xml:space="preserve"> к настоящему Соглашению, за исключением случаев, к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гда Концессионер не несет в соответствии с настоящим Соглашением ответстве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>ности за неисполнение указанных мероприятий.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Срок действия банковской гарантии – вступает в силу не позднее 30 (три</w:t>
      </w:r>
      <w:r w:rsidRPr="007026CB">
        <w:rPr>
          <w:rFonts w:ascii="Times New Roman" w:hAnsi="Times New Roman" w:cs="Times New Roman"/>
          <w:sz w:val="28"/>
          <w:szCs w:val="28"/>
        </w:rPr>
        <w:t>д</w:t>
      </w:r>
      <w:r w:rsidRPr="007026CB">
        <w:rPr>
          <w:rFonts w:ascii="Times New Roman" w:hAnsi="Times New Roman" w:cs="Times New Roman"/>
          <w:sz w:val="28"/>
          <w:szCs w:val="28"/>
        </w:rPr>
        <w:t>цати) дней с даты заключения Соглашения и действует в течение срока реко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>струкции Объекта соглашения.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8.10. Концессионер вправе использовать права, предусмотренные насто</w:t>
      </w:r>
      <w:r w:rsidRPr="007026CB">
        <w:rPr>
          <w:rFonts w:ascii="Times New Roman" w:hAnsi="Times New Roman" w:cs="Times New Roman"/>
          <w:sz w:val="28"/>
          <w:szCs w:val="28"/>
        </w:rPr>
        <w:t>я</w:t>
      </w:r>
      <w:r w:rsidRPr="007026CB">
        <w:rPr>
          <w:rFonts w:ascii="Times New Roman" w:hAnsi="Times New Roman" w:cs="Times New Roman"/>
          <w:sz w:val="28"/>
          <w:szCs w:val="28"/>
        </w:rPr>
        <w:t>щим Соглашением,</w:t>
      </w:r>
      <w:r w:rsidR="006F7D55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в</w:t>
      </w:r>
      <w:r w:rsidR="00052643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качестве способа обеспечения исполнения своих обяз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 xml:space="preserve">тельств перед кредитором, с которым заключает соглашение о привлечении средств для исполнения Соглашения.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8.11. Концессионер обязан заключить с ресурсоснабжающими организац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ями договоры поставки энергетических ресурсов, потребляемых при исполнении настоящего Соглашения, а также оплачивать указанные энергетические ресурсы.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IX. Сроки, предусмотренные настоящим Соглашением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9.1. Настоящее Соглашение вступает в силу с момента его подписания и действует 15 (пятнадцать) полных лет со дня вступления Соглашения в силу.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9.2. Срок</w:t>
      </w:r>
      <w:r w:rsidR="001E15B7">
        <w:rPr>
          <w:rFonts w:ascii="Times New Roman" w:hAnsi="Times New Roman" w:cs="Times New Roman"/>
          <w:sz w:val="28"/>
          <w:szCs w:val="28"/>
        </w:rPr>
        <w:t>и</w:t>
      </w:r>
      <w:r w:rsidR="007C289A">
        <w:rPr>
          <w:rFonts w:ascii="Times New Roman" w:hAnsi="Times New Roman" w:cs="Times New Roman"/>
          <w:sz w:val="28"/>
          <w:szCs w:val="28"/>
        </w:rPr>
        <w:t xml:space="preserve"> по</w:t>
      </w:r>
      <w:r w:rsidRPr="007026CB">
        <w:rPr>
          <w:rFonts w:ascii="Times New Roman" w:hAnsi="Times New Roman" w:cs="Times New Roman"/>
          <w:sz w:val="28"/>
          <w:szCs w:val="28"/>
        </w:rPr>
        <w:t xml:space="preserve"> реконструкции </w:t>
      </w:r>
      <w:r w:rsidR="001E15B7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 xml:space="preserve">бъекта Соглашения – </w:t>
      </w:r>
      <w:r w:rsidR="00984C5F">
        <w:rPr>
          <w:rFonts w:ascii="Times New Roman" w:hAnsi="Times New Roman" w:cs="Times New Roman"/>
          <w:sz w:val="28"/>
          <w:szCs w:val="28"/>
        </w:rPr>
        <w:t>указаны в П</w:t>
      </w:r>
      <w:r w:rsidR="001E15B7">
        <w:rPr>
          <w:rFonts w:ascii="Times New Roman" w:hAnsi="Times New Roman" w:cs="Times New Roman"/>
          <w:sz w:val="28"/>
          <w:szCs w:val="28"/>
        </w:rPr>
        <w:t>риложении №3 к Соглашению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9.3. Эксплуатация действующего</w:t>
      </w:r>
      <w:r w:rsidR="00052643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недвижимого имущества, входящего в с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став</w:t>
      </w:r>
      <w:r w:rsidR="00052643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Объекта Соглашения осуществляется со дня подписания акта приема-передачи.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9.4. Срок передачи Концедентом Концессионеру объектов, входящих в Объект Соглашения, и Иного имущества – в течение 30 дней со дня подписания Соглашения.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9.5. Срок приема-передачи Объекта Соглашения и иного имущества от Концессионера к Концеденту не должен превышать 30 дней с даты прекращения Соглашения и трех месяцев при досрочном расторжении Соглашения.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9.6. Срок действия Соглашения может быть продлен, но не более чем на пять лет, по соглашению сторон на основании решения Концедента. Продление срока действия Соглашения осуществляется по согласованию с антимонопольным органом.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9.7. Сроки выполнения обязательств Концессионера, указанные в насто</w:t>
      </w:r>
      <w:r w:rsidRPr="007026CB">
        <w:rPr>
          <w:rFonts w:ascii="Times New Roman" w:hAnsi="Times New Roman" w:cs="Times New Roman"/>
          <w:sz w:val="28"/>
          <w:szCs w:val="28"/>
        </w:rPr>
        <w:t>я</w:t>
      </w:r>
      <w:r w:rsidRPr="007026CB">
        <w:rPr>
          <w:rFonts w:ascii="Times New Roman" w:hAnsi="Times New Roman" w:cs="Times New Roman"/>
          <w:sz w:val="28"/>
          <w:szCs w:val="28"/>
        </w:rPr>
        <w:t>щем Соглашении, продлеваются на период, на который исполнение соответств</w:t>
      </w:r>
      <w:r w:rsidRPr="007026CB">
        <w:rPr>
          <w:rFonts w:ascii="Times New Roman" w:hAnsi="Times New Roman" w:cs="Times New Roman"/>
          <w:sz w:val="28"/>
          <w:szCs w:val="28"/>
        </w:rPr>
        <w:t>у</w:t>
      </w:r>
      <w:r w:rsidRPr="007026CB">
        <w:rPr>
          <w:rFonts w:ascii="Times New Roman" w:hAnsi="Times New Roman" w:cs="Times New Roman"/>
          <w:sz w:val="28"/>
          <w:szCs w:val="28"/>
        </w:rPr>
        <w:t>ющих обязательств было невозможно в связи с объективными обстоятельствами, не зависящими от Сторон, в том числе в связи с обстоятельствами непреодолимой силы.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11CB" w:rsidRPr="00C01440" w:rsidRDefault="00F811CB" w:rsidP="00357161">
      <w:pPr>
        <w:pStyle w:val="ConsPlusNonformat"/>
        <w:tabs>
          <w:tab w:val="left" w:pos="1026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40">
        <w:rPr>
          <w:rFonts w:ascii="Times New Roman" w:hAnsi="Times New Roman" w:cs="Times New Roman"/>
          <w:b/>
          <w:sz w:val="28"/>
          <w:szCs w:val="28"/>
        </w:rPr>
        <w:t>X. Плата по Соглашению</w:t>
      </w:r>
    </w:p>
    <w:p w:rsidR="0075316A" w:rsidRPr="007026CB" w:rsidRDefault="0075316A" w:rsidP="00357161">
      <w:pPr>
        <w:pStyle w:val="ConsPlusNonformat"/>
        <w:tabs>
          <w:tab w:val="left" w:pos="1026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E3" w:rsidRDefault="00C54FE3" w:rsidP="0073410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EF20F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F20F7">
        <w:rPr>
          <w:sz w:val="28"/>
          <w:szCs w:val="28"/>
        </w:rPr>
        <w:t xml:space="preserve">. Концессионная плата </w:t>
      </w:r>
      <w:r w:rsidR="00734105">
        <w:rPr>
          <w:sz w:val="28"/>
          <w:szCs w:val="28"/>
        </w:rPr>
        <w:t>по настоящему Соглашению не устанавливается.</w:t>
      </w:r>
    </w:p>
    <w:p w:rsidR="00984C5F" w:rsidRDefault="00984C5F" w:rsidP="0073410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C5F" w:rsidRDefault="00984C5F" w:rsidP="0073410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C5F" w:rsidRPr="00EF20F7" w:rsidRDefault="00984C5F" w:rsidP="0073410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284"/>
        <w:jc w:val="center"/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XI. Исключительные права на результаты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интеллектуальной деятельности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11.1 Исключительные права на результаты интеллектуальной деятельности, полученные Концессионером за свой счет при исполнении настоящего Соглаш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ния, принадлежат Концессионеру.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11.2. В целях исполнения Концессионером обязательств, предусмотренных настоящим Соглашением, в течение срока действия настоящего Соглашения Ко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>цедент безвозмездно предоставляет Концессионеру право использования (воспр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изведения, применения, публичного использования, переработки) на безвозмез</w:t>
      </w:r>
      <w:r w:rsidRPr="007026CB">
        <w:rPr>
          <w:rFonts w:ascii="Times New Roman" w:hAnsi="Times New Roman" w:cs="Times New Roman"/>
          <w:sz w:val="28"/>
          <w:szCs w:val="28"/>
        </w:rPr>
        <w:t>д</w:t>
      </w:r>
      <w:r w:rsidRPr="007026CB">
        <w:rPr>
          <w:rFonts w:ascii="Times New Roman" w:hAnsi="Times New Roman" w:cs="Times New Roman"/>
          <w:sz w:val="28"/>
          <w:szCs w:val="28"/>
        </w:rPr>
        <w:t>ной основе на территории Российской Федерации результатами интеллектуальной деятельности, принадлежащими Концеденту (при наличии таковых). В целях и</w:t>
      </w:r>
      <w:r w:rsidRPr="007026CB">
        <w:rPr>
          <w:rFonts w:ascii="Times New Roman" w:hAnsi="Times New Roman" w:cs="Times New Roman"/>
          <w:sz w:val="28"/>
          <w:szCs w:val="28"/>
        </w:rPr>
        <w:t>с</w:t>
      </w:r>
      <w:r w:rsidRPr="007026CB">
        <w:rPr>
          <w:rFonts w:ascii="Times New Roman" w:hAnsi="Times New Roman" w:cs="Times New Roman"/>
          <w:sz w:val="28"/>
          <w:szCs w:val="28"/>
        </w:rPr>
        <w:t>пользования результатов интеллектуальной деятельности Стороны не позднее 60 дней с даты заключения настоящего Соглашения заключат на условиях, указа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>ных в настоящем пункте, лицензионные договоры и совершат все необходимые действия для их государственной регистрации.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11.3. Концессионер по окончанию срока действия настоящего Соглашения обязан передать базы данных, собранные им в процессе исполнения деятельности, предусмотренной настоящим Соглашением, в том числе базы данных, содерж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щих сведения о расчетах с абонентами (потребителями) услуг Концессионера, с поставщиками и подрядчиками. Концессионер имеет право пользоваться указа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>ными базами данных после передачи до полного погашения дебиторской задо</w:t>
      </w:r>
      <w:r w:rsidRPr="007026CB">
        <w:rPr>
          <w:rFonts w:ascii="Times New Roman" w:hAnsi="Times New Roman" w:cs="Times New Roman"/>
          <w:sz w:val="28"/>
          <w:szCs w:val="28"/>
        </w:rPr>
        <w:t>л</w:t>
      </w:r>
      <w:r w:rsidRPr="007026CB">
        <w:rPr>
          <w:rFonts w:ascii="Times New Roman" w:hAnsi="Times New Roman" w:cs="Times New Roman"/>
          <w:sz w:val="28"/>
          <w:szCs w:val="28"/>
        </w:rPr>
        <w:t>женности.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XII. Порядок осуществления Концедентом контроля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за соблюдением Концессионером условий настоящего Соглашения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12.1. Концедент осуществляет контроль за соблюдением Концессионером условий настоящего Соглашения, в том числе обязательств по осуществлению д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ятельности, указанной в пункте 1 настоящего Соглашения, обязательств по и</w:t>
      </w:r>
      <w:r w:rsidRPr="007026CB">
        <w:rPr>
          <w:rFonts w:ascii="Times New Roman" w:hAnsi="Times New Roman" w:cs="Times New Roman"/>
          <w:sz w:val="28"/>
          <w:szCs w:val="28"/>
        </w:rPr>
        <w:t>с</w:t>
      </w:r>
      <w:r w:rsidRPr="007026CB">
        <w:rPr>
          <w:rFonts w:ascii="Times New Roman" w:hAnsi="Times New Roman" w:cs="Times New Roman"/>
          <w:sz w:val="28"/>
          <w:szCs w:val="28"/>
        </w:rPr>
        <w:t>пользованию (эксплуатации) объекта Соглашения в соответствии с целями, уст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новленными   настоящим   Соглашением, а   также   сроков   исполнения обяз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тельств, указанных в разделе IX настоящего Соглашения.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12.2. Права и обязанности Концедента осуществляются уполномоченными им органами   и   юридическими   лицами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 Концедент уведомляет Концессионера об органах и юридических лицах, уполномоченных осуществлять от его имени права и обязанности, предусмотренные настоящим Соглашением, в разумный срок до начала осуществления указанными органами (юридическими   лицами) возложенных на них полномочий, предусмотренных настоящим Соглашением.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12.3. Концессионер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обязан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обеспечить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представителям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7026CB">
        <w:rPr>
          <w:rFonts w:ascii="Times New Roman" w:hAnsi="Times New Roman" w:cs="Times New Roman"/>
          <w:sz w:val="28"/>
          <w:szCs w:val="28"/>
        </w:rPr>
        <w:lastRenderedPageBreak/>
        <w:t>Концедентом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органов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или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юридических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лиц,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осуществляющим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контроль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за и</w:t>
      </w:r>
      <w:r w:rsidRPr="007026CB">
        <w:rPr>
          <w:rFonts w:ascii="Times New Roman" w:hAnsi="Times New Roman" w:cs="Times New Roman"/>
          <w:sz w:val="28"/>
          <w:szCs w:val="28"/>
        </w:rPr>
        <w:t>с</w:t>
      </w:r>
      <w:r w:rsidRPr="007026CB">
        <w:rPr>
          <w:rFonts w:ascii="Times New Roman" w:hAnsi="Times New Roman" w:cs="Times New Roman"/>
          <w:sz w:val="28"/>
          <w:szCs w:val="28"/>
        </w:rPr>
        <w:t>полнением Концессионером условий настоящего Соглашения, беспрепятстве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>ный доступна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Объект Соглашения и (или) Иное имущество,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также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к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документ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ции,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относящейся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 xml:space="preserve">к осуществлению деятельности, указанной в </w:t>
      </w:r>
      <w:hyperlink w:anchor="Par130" w:tooltip="Ссылка на текущий документ" w:history="1">
        <w:r w:rsidRPr="007026C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026CB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7026CB">
        <w:rPr>
          <w:rFonts w:ascii="Times New Roman" w:hAnsi="Times New Roman" w:cs="Times New Roman"/>
          <w:sz w:val="28"/>
          <w:szCs w:val="28"/>
        </w:rPr>
        <w:t>я</w:t>
      </w:r>
      <w:r w:rsidRPr="007026CB">
        <w:rPr>
          <w:rFonts w:ascii="Times New Roman" w:hAnsi="Times New Roman" w:cs="Times New Roman"/>
          <w:sz w:val="28"/>
          <w:szCs w:val="28"/>
        </w:rPr>
        <w:t>щего Соглашения.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12.4. Концедент, с целью контроля за соблюдением Концессионером своих обязательств по настоящему соглашени</w:t>
      </w:r>
      <w:r w:rsidR="007C289A">
        <w:rPr>
          <w:rFonts w:ascii="Times New Roman" w:hAnsi="Times New Roman" w:cs="Times New Roman"/>
          <w:sz w:val="28"/>
          <w:szCs w:val="28"/>
        </w:rPr>
        <w:t xml:space="preserve">ю и выполнению им мероприятий по </w:t>
      </w:r>
      <w:r w:rsidRPr="007026CB">
        <w:rPr>
          <w:rFonts w:ascii="Times New Roman" w:hAnsi="Times New Roman" w:cs="Times New Roman"/>
          <w:sz w:val="28"/>
          <w:szCs w:val="28"/>
        </w:rPr>
        <w:t>с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глашени</w:t>
      </w:r>
      <w:r w:rsidR="007C289A">
        <w:rPr>
          <w:rFonts w:ascii="Times New Roman" w:hAnsi="Times New Roman" w:cs="Times New Roman"/>
          <w:sz w:val="28"/>
          <w:szCs w:val="28"/>
        </w:rPr>
        <w:t>ю</w:t>
      </w:r>
      <w:r w:rsidRPr="007026CB">
        <w:rPr>
          <w:rFonts w:ascii="Times New Roman" w:hAnsi="Times New Roman" w:cs="Times New Roman"/>
          <w:sz w:val="28"/>
          <w:szCs w:val="28"/>
        </w:rPr>
        <w:t>, вправе осуществлять:</w:t>
      </w:r>
    </w:p>
    <w:p w:rsidR="00F811CB" w:rsidRPr="007026CB" w:rsidRDefault="00F811CB" w:rsidP="00357161">
      <w:pPr>
        <w:tabs>
          <w:tab w:val="left" w:pos="10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6CB">
        <w:rPr>
          <w:sz w:val="28"/>
          <w:szCs w:val="28"/>
        </w:rPr>
        <w:t>- подтверждение наличия фактически выполненных объемов работ, их кач</w:t>
      </w:r>
      <w:r w:rsidRPr="007026CB">
        <w:rPr>
          <w:sz w:val="28"/>
          <w:szCs w:val="28"/>
        </w:rPr>
        <w:t>е</w:t>
      </w:r>
      <w:r w:rsidRPr="007026CB">
        <w:rPr>
          <w:sz w:val="28"/>
          <w:szCs w:val="28"/>
        </w:rPr>
        <w:t>ства и устранение брака и выявленных несоответствий;</w:t>
      </w:r>
    </w:p>
    <w:p w:rsidR="00F811CB" w:rsidRPr="007026CB" w:rsidRDefault="00F811CB" w:rsidP="00357161">
      <w:pPr>
        <w:tabs>
          <w:tab w:val="left" w:pos="10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6CB">
        <w:rPr>
          <w:sz w:val="28"/>
          <w:szCs w:val="28"/>
        </w:rPr>
        <w:t>- проверка наличия у исполнителя работ документов о качестве (сертифик</w:t>
      </w:r>
      <w:r w:rsidRPr="007026CB">
        <w:rPr>
          <w:sz w:val="28"/>
          <w:szCs w:val="28"/>
        </w:rPr>
        <w:t>а</w:t>
      </w:r>
      <w:r w:rsidRPr="007026CB">
        <w:rPr>
          <w:sz w:val="28"/>
          <w:szCs w:val="28"/>
        </w:rPr>
        <w:t>тов в установленных случаях) на применяемые им материалы, изделия и оборуд</w:t>
      </w:r>
      <w:r w:rsidRPr="007026CB">
        <w:rPr>
          <w:sz w:val="28"/>
          <w:szCs w:val="28"/>
        </w:rPr>
        <w:t>о</w:t>
      </w:r>
      <w:r w:rsidRPr="007026CB">
        <w:rPr>
          <w:sz w:val="28"/>
          <w:szCs w:val="28"/>
        </w:rPr>
        <w:t>вание, документированных результатов входного контроля и лабораторных исп</w:t>
      </w:r>
      <w:r w:rsidRPr="007026CB">
        <w:rPr>
          <w:sz w:val="28"/>
          <w:szCs w:val="28"/>
        </w:rPr>
        <w:t>ы</w:t>
      </w:r>
      <w:r w:rsidRPr="007026CB">
        <w:rPr>
          <w:sz w:val="28"/>
          <w:szCs w:val="28"/>
        </w:rPr>
        <w:t>таний;</w:t>
      </w:r>
    </w:p>
    <w:p w:rsidR="00F811CB" w:rsidRPr="007026CB" w:rsidRDefault="00F811CB" w:rsidP="00357161">
      <w:pPr>
        <w:tabs>
          <w:tab w:val="left" w:pos="10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6CB">
        <w:rPr>
          <w:sz w:val="28"/>
          <w:szCs w:val="28"/>
        </w:rPr>
        <w:t>- контроль соблюдения исполнителем работ правил складирования и хран</w:t>
      </w:r>
      <w:r w:rsidRPr="007026CB">
        <w:rPr>
          <w:sz w:val="28"/>
          <w:szCs w:val="28"/>
        </w:rPr>
        <w:t>е</w:t>
      </w:r>
      <w:r w:rsidRPr="007026CB">
        <w:rPr>
          <w:sz w:val="28"/>
          <w:szCs w:val="28"/>
        </w:rPr>
        <w:t>ния применяемых материалов, изделий и оборудования; при выявлении наруш</w:t>
      </w:r>
      <w:r w:rsidRPr="007026CB">
        <w:rPr>
          <w:sz w:val="28"/>
          <w:szCs w:val="28"/>
        </w:rPr>
        <w:t>е</w:t>
      </w:r>
      <w:r w:rsidRPr="007026CB">
        <w:rPr>
          <w:sz w:val="28"/>
          <w:szCs w:val="28"/>
        </w:rPr>
        <w:t>ний этих правил может быть запрещено применение неправильно складирова</w:t>
      </w:r>
      <w:r w:rsidRPr="007026CB">
        <w:rPr>
          <w:sz w:val="28"/>
          <w:szCs w:val="28"/>
        </w:rPr>
        <w:t>н</w:t>
      </w:r>
      <w:r w:rsidRPr="007026CB">
        <w:rPr>
          <w:sz w:val="28"/>
          <w:szCs w:val="28"/>
        </w:rPr>
        <w:t>ных и хранящихся материалов;</w:t>
      </w:r>
    </w:p>
    <w:p w:rsidR="00F811CB" w:rsidRPr="007026CB" w:rsidRDefault="00F811CB" w:rsidP="00357161">
      <w:pPr>
        <w:tabs>
          <w:tab w:val="left" w:pos="10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6CB">
        <w:rPr>
          <w:sz w:val="28"/>
          <w:szCs w:val="28"/>
        </w:rPr>
        <w:t>- контроль наличия и правильности ведения исполнителем работ исполн</w:t>
      </w:r>
      <w:r w:rsidRPr="007026CB">
        <w:rPr>
          <w:sz w:val="28"/>
          <w:szCs w:val="28"/>
        </w:rPr>
        <w:t>и</w:t>
      </w:r>
      <w:r w:rsidRPr="007026CB">
        <w:rPr>
          <w:sz w:val="28"/>
          <w:szCs w:val="28"/>
        </w:rPr>
        <w:t>тельной документации, в том числе оценка достоверности геодезических испо</w:t>
      </w:r>
      <w:r w:rsidRPr="007026CB">
        <w:rPr>
          <w:sz w:val="28"/>
          <w:szCs w:val="28"/>
        </w:rPr>
        <w:t>л</w:t>
      </w:r>
      <w:r w:rsidRPr="007026CB">
        <w:rPr>
          <w:sz w:val="28"/>
          <w:szCs w:val="28"/>
        </w:rPr>
        <w:t>нительных схем выполненных конструкций с выборочным контролем точности положения элементов;</w:t>
      </w:r>
    </w:p>
    <w:p w:rsidR="00F811CB" w:rsidRPr="007026CB" w:rsidRDefault="00F811CB" w:rsidP="00357161">
      <w:pPr>
        <w:tabs>
          <w:tab w:val="left" w:pos="10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6CB">
        <w:rPr>
          <w:sz w:val="28"/>
          <w:szCs w:val="28"/>
        </w:rPr>
        <w:t>- контроль соответствия объемов и сроков выполнения работ условиям д</w:t>
      </w:r>
      <w:r w:rsidRPr="007026CB">
        <w:rPr>
          <w:sz w:val="28"/>
          <w:szCs w:val="28"/>
        </w:rPr>
        <w:t>о</w:t>
      </w:r>
      <w:r w:rsidRPr="007026CB">
        <w:rPr>
          <w:sz w:val="28"/>
          <w:szCs w:val="28"/>
        </w:rPr>
        <w:t>говора и графику производства работ;</w:t>
      </w:r>
    </w:p>
    <w:p w:rsidR="00F811CB" w:rsidRPr="007026CB" w:rsidRDefault="00F811CB" w:rsidP="00357161">
      <w:pPr>
        <w:tabs>
          <w:tab w:val="left" w:pos="10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6CB">
        <w:rPr>
          <w:sz w:val="28"/>
          <w:szCs w:val="28"/>
        </w:rPr>
        <w:t>- оценка (совместно с исполнителем работ) соответствия выполненных р</w:t>
      </w:r>
      <w:r w:rsidRPr="007026CB">
        <w:rPr>
          <w:sz w:val="28"/>
          <w:szCs w:val="28"/>
        </w:rPr>
        <w:t>а</w:t>
      </w:r>
      <w:r w:rsidRPr="007026CB">
        <w:rPr>
          <w:sz w:val="28"/>
          <w:szCs w:val="28"/>
        </w:rPr>
        <w:t xml:space="preserve">бот, конструкций, участков инженерных сетей; </w:t>
      </w:r>
    </w:p>
    <w:p w:rsidR="00F811CB" w:rsidRPr="007026CB" w:rsidRDefault="00F811CB" w:rsidP="00357161">
      <w:pPr>
        <w:tabs>
          <w:tab w:val="left" w:pos="10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6CB">
        <w:rPr>
          <w:sz w:val="28"/>
          <w:szCs w:val="28"/>
        </w:rPr>
        <w:t>- участие в работе комиссии по приемке выполненных работ.</w:t>
      </w:r>
    </w:p>
    <w:p w:rsidR="00F811CB" w:rsidRPr="007026CB" w:rsidRDefault="00F811CB" w:rsidP="00357161">
      <w:pPr>
        <w:tabs>
          <w:tab w:val="left" w:pos="10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6CB">
        <w:rPr>
          <w:sz w:val="28"/>
          <w:szCs w:val="28"/>
        </w:rPr>
        <w:t>Концедент обеспечивает осуществление независимого контроля в процессе реконструкции Объекта соглашения путем привлечения для осуществления так</w:t>
      </w:r>
      <w:r w:rsidRPr="007026CB">
        <w:rPr>
          <w:sz w:val="28"/>
          <w:szCs w:val="28"/>
        </w:rPr>
        <w:t>о</w:t>
      </w:r>
      <w:r w:rsidRPr="007026CB">
        <w:rPr>
          <w:sz w:val="28"/>
          <w:szCs w:val="28"/>
        </w:rPr>
        <w:t>го контроля юридического лица или индивидуального предпринимателя</w:t>
      </w:r>
      <w:r w:rsidRPr="007026CB">
        <w:rPr>
          <w:iCs/>
          <w:sz w:val="28"/>
          <w:szCs w:val="28"/>
        </w:rPr>
        <w:t>,</w:t>
      </w:r>
      <w:r w:rsidRPr="007026CB">
        <w:rPr>
          <w:sz w:val="28"/>
          <w:szCs w:val="28"/>
        </w:rPr>
        <w:t xml:space="preserve"> которое не является аффилированным лицом концессионера, арендатора, застройщика или подрядчика, и которое имеет выданное саморегулируемой организацией свид</w:t>
      </w:r>
      <w:r w:rsidRPr="007026CB">
        <w:rPr>
          <w:sz w:val="28"/>
          <w:szCs w:val="28"/>
        </w:rPr>
        <w:t>е</w:t>
      </w:r>
      <w:r w:rsidRPr="007026CB">
        <w:rPr>
          <w:sz w:val="28"/>
          <w:szCs w:val="28"/>
        </w:rPr>
        <w:t>тельство о допуске к соответствующим работам.</w:t>
      </w:r>
      <w:r w:rsidR="003A5ADD">
        <w:rPr>
          <w:sz w:val="28"/>
          <w:szCs w:val="28"/>
        </w:rPr>
        <w:t xml:space="preserve"> </w:t>
      </w:r>
      <w:r w:rsidRPr="007026CB">
        <w:rPr>
          <w:sz w:val="28"/>
          <w:szCs w:val="28"/>
        </w:rPr>
        <w:t>Концедент обеспечивает пров</w:t>
      </w:r>
      <w:r w:rsidRPr="007026CB">
        <w:rPr>
          <w:sz w:val="28"/>
          <w:szCs w:val="28"/>
        </w:rPr>
        <w:t>е</w:t>
      </w:r>
      <w:r w:rsidRPr="007026CB">
        <w:rPr>
          <w:sz w:val="28"/>
          <w:szCs w:val="28"/>
        </w:rPr>
        <w:t>дение указанного контроля с периодичностью, не реже, чем один раз в квартал.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Концессионер обязан в течение 20 дней с момента поступления от Конц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дента жалобы от лиц (не считая анонимных жалоб), направленных в адрес Конц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 xml:space="preserve">дента, подготовить ответ по существу жалобы и переслать Концеденту.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Контроль за достижением плановых значений показателей деятельности Концессионера, указанных в </w:t>
      </w:r>
      <w:r w:rsidR="009B14BD" w:rsidRPr="009B14BD">
        <w:rPr>
          <w:rFonts w:ascii="Times New Roman" w:hAnsi="Times New Roman" w:cs="Times New Roman"/>
          <w:sz w:val="28"/>
          <w:szCs w:val="28"/>
        </w:rPr>
        <w:t>Приложении №8</w:t>
      </w:r>
      <w:r w:rsidRPr="007026CB">
        <w:rPr>
          <w:rFonts w:ascii="Times New Roman" w:hAnsi="Times New Roman" w:cs="Times New Roman"/>
          <w:sz w:val="28"/>
          <w:szCs w:val="28"/>
        </w:rPr>
        <w:t xml:space="preserve"> к настоящему Соглашению, ос</w:t>
      </w:r>
      <w:r w:rsidRPr="007026CB">
        <w:rPr>
          <w:rFonts w:ascii="Times New Roman" w:hAnsi="Times New Roman" w:cs="Times New Roman"/>
          <w:sz w:val="28"/>
          <w:szCs w:val="28"/>
        </w:rPr>
        <w:t>у</w:t>
      </w:r>
      <w:r w:rsidRPr="007026CB">
        <w:rPr>
          <w:rFonts w:ascii="Times New Roman" w:hAnsi="Times New Roman" w:cs="Times New Roman"/>
          <w:sz w:val="28"/>
          <w:szCs w:val="28"/>
        </w:rPr>
        <w:t xml:space="preserve">ществляется Концедентом по состоянию на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026CB">
        <w:rPr>
          <w:rFonts w:ascii="Times New Roman" w:hAnsi="Times New Roman" w:cs="Times New Roman"/>
          <w:sz w:val="28"/>
          <w:szCs w:val="28"/>
        </w:rPr>
        <w:t xml:space="preserve"> соответствующего года действия Соглашения.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12.5. Концедент обязан предоставить Концессионеру возможность прису</w:t>
      </w:r>
      <w:r w:rsidRPr="007026CB">
        <w:rPr>
          <w:rFonts w:ascii="Times New Roman" w:hAnsi="Times New Roman" w:cs="Times New Roman"/>
          <w:sz w:val="28"/>
          <w:szCs w:val="28"/>
        </w:rPr>
        <w:t>т</w:t>
      </w:r>
      <w:r w:rsidRPr="007026CB">
        <w:rPr>
          <w:rFonts w:ascii="Times New Roman" w:hAnsi="Times New Roman" w:cs="Times New Roman"/>
          <w:sz w:val="28"/>
          <w:szCs w:val="28"/>
        </w:rPr>
        <w:t>ствия его представителей при проведении проверки путем направления Конце</w:t>
      </w:r>
      <w:r w:rsidRPr="007026CB">
        <w:rPr>
          <w:rFonts w:ascii="Times New Roman" w:hAnsi="Times New Roman" w:cs="Times New Roman"/>
          <w:sz w:val="28"/>
          <w:szCs w:val="28"/>
        </w:rPr>
        <w:t>с</w:t>
      </w:r>
      <w:r w:rsidRPr="007026CB">
        <w:rPr>
          <w:rFonts w:ascii="Times New Roman" w:hAnsi="Times New Roman" w:cs="Times New Roman"/>
          <w:sz w:val="28"/>
          <w:szCs w:val="28"/>
        </w:rPr>
        <w:t xml:space="preserve">сионеру предварительного уведомления (содержащего информацию о времени, месте, сроках проведения проверки, а также лицах, осуществляющих проверку) не позднее, чем за 15 календарных дней до начала проверки.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lastRenderedPageBreak/>
        <w:t>12.6. Концедент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не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вправе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вмешиваться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в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осуществление хозяйственной д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ятельности Концессионера.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12.7. Концедент имеет право запрашивать у Концессионера, а Концессионер обязан предоставить информацию об исполнении Концессионером обязательств, предусмотренных настоящим Соглашением.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    Предоставление    указанной    информации   Концессионером   Конц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денту осуществляется   в   рамках   единой   системы   отчетности, определяемой федеральными    органами    исполнительной    власти   в   соответствии   с зак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 в сфере регулирования цен (тарифов).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Представители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уполномоченных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Концедентом органов или юридических лиц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не вправе разглашать сведения, отнесенные настоящим Соглашением к св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дениям конфиденциального характера или являющиеся коммерческой тайной.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12.8. При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обнаружении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Концедентом в ходе осуществления контроля за д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ятельностью Концессионера нарушений, которые могут существенно повлиять на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соблюдение Концессионером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условий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настоящего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Соглашения,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Концедент обязан сообщить об этом Концессионеру в течение пяти календарных дней со дня обн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ружения указанных нарушений.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12.9. Настоящим Соглашением устанавливается следующий порядок оформления результатов контроля за соблюдением Концессионером условий настоящего Соглашения. Результаты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осуществления контроля за соблюдением Концессионером условий настоящего Соглашения оформляются актом о резул</w:t>
      </w:r>
      <w:r w:rsidRPr="007026CB">
        <w:rPr>
          <w:rFonts w:ascii="Times New Roman" w:hAnsi="Times New Roman" w:cs="Times New Roman"/>
          <w:sz w:val="28"/>
          <w:szCs w:val="28"/>
        </w:rPr>
        <w:t>ь</w:t>
      </w:r>
      <w:r w:rsidRPr="007026CB">
        <w:rPr>
          <w:rFonts w:ascii="Times New Roman" w:hAnsi="Times New Roman" w:cs="Times New Roman"/>
          <w:sz w:val="28"/>
          <w:szCs w:val="28"/>
        </w:rPr>
        <w:t>татах контроля.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Концессионер вправе отказаться от подписания акта о результатах контроля с предоставлением письменных возражений к акту о результатах проверки в теч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ние 30 (тридцати) календарных дней с даты его составления. Концедент обязан рассмотреть возражения Концессионера и при несогласии с заявленными возр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жениями указать в акте о результатах контроля соответствующие доводы. В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сл</w:t>
      </w:r>
      <w:r w:rsidRPr="007026CB">
        <w:rPr>
          <w:rFonts w:ascii="Times New Roman" w:hAnsi="Times New Roman" w:cs="Times New Roman"/>
          <w:sz w:val="28"/>
          <w:szCs w:val="28"/>
        </w:rPr>
        <w:t>у</w:t>
      </w:r>
      <w:r w:rsidRPr="007026CB">
        <w:rPr>
          <w:rFonts w:ascii="Times New Roman" w:hAnsi="Times New Roman" w:cs="Times New Roman"/>
          <w:sz w:val="28"/>
          <w:szCs w:val="28"/>
        </w:rPr>
        <w:t>чае непредставления возражений акт о результатах контрольной проверки подп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сывается Концедентом с указанием причин составления одностороннего акта о результатах контроля. Указанный односторонний акт о результатах контроля должен быть незамедлительно предоставлен Концессионеру для устранения им выявленных нарушений.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Акт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 результатах контроля подлежит размещению Концедентом в течение пяти рабочих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дней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со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дня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составления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указанного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акта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 официальном сайте Концедента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в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сети Интернет.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Доступ к указанному акту обеспечивается в течение срока действия настоящего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Соглашения и после дня окончания его срока де</w:t>
      </w:r>
      <w:r w:rsidRPr="007026CB">
        <w:rPr>
          <w:rFonts w:ascii="Times New Roman" w:hAnsi="Times New Roman" w:cs="Times New Roman"/>
          <w:sz w:val="28"/>
          <w:szCs w:val="28"/>
        </w:rPr>
        <w:t>й</w:t>
      </w:r>
      <w:r w:rsidRPr="007026CB">
        <w:rPr>
          <w:rFonts w:ascii="Times New Roman" w:hAnsi="Times New Roman" w:cs="Times New Roman"/>
          <w:sz w:val="28"/>
          <w:szCs w:val="28"/>
        </w:rPr>
        <w:t>ствия в течение 3 лет.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Акт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результатах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контроля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не размещается в сети Интернет в случае, если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сведения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об Объекте Соглашения составляют государственную тайну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или</w:t>
      </w:r>
      <w:r w:rsidR="003A5AD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указа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>ный объект имеет стратегическое значение для обеспечения обороноспособности и безопасности государства.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12.10. Если Концессионер не оспаривает результаты проверки, проведенной Концедентом, он обязан устранить все нарушения, выявленные в результате пр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верки, в разумный срок и уведомить Концедента об окончании работ по устран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нию нарушений.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12.11. Если причиной нарушений, указанных акте о результатах контроля, </w:t>
      </w:r>
      <w:r w:rsidRPr="007026CB">
        <w:rPr>
          <w:rFonts w:ascii="Times New Roman" w:hAnsi="Times New Roman" w:cs="Times New Roman"/>
          <w:sz w:val="28"/>
          <w:szCs w:val="28"/>
        </w:rPr>
        <w:lastRenderedPageBreak/>
        <w:t>является действие (бездействие) Концедента либо обстоятельства непреодолимой силы, либо особые обстоятельства, как они предусмотрены настоящим Соглаш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нием, Концессионер не несет ответственности за указанные нарушения в части, в которой они обусловлены действием (бездействием) Концедента, обстоятел</w:t>
      </w:r>
      <w:r w:rsidRPr="007026CB">
        <w:rPr>
          <w:rFonts w:ascii="Times New Roman" w:hAnsi="Times New Roman" w:cs="Times New Roman"/>
          <w:sz w:val="28"/>
          <w:szCs w:val="28"/>
        </w:rPr>
        <w:t>ь</w:t>
      </w:r>
      <w:r w:rsidRPr="007026CB">
        <w:rPr>
          <w:rFonts w:ascii="Times New Roman" w:hAnsi="Times New Roman" w:cs="Times New Roman"/>
          <w:sz w:val="28"/>
          <w:szCs w:val="28"/>
        </w:rPr>
        <w:t>ствами непреодолимой силы, либо особыми обстоятельствами. Стороны в течение 10 рабочих дней со дня составления акта о результатах контроля подписывают двусторонний акт, в котором подлежат согласованию мероприятия и плановые значения показателей деятельности Концессионера, скорректированные с учетом имеющихся на момент составления указанного акта несоответствий. Последу</w:t>
      </w:r>
      <w:r w:rsidRPr="007026CB">
        <w:rPr>
          <w:rFonts w:ascii="Times New Roman" w:hAnsi="Times New Roman" w:cs="Times New Roman"/>
          <w:sz w:val="28"/>
          <w:szCs w:val="28"/>
        </w:rPr>
        <w:t>ю</w:t>
      </w:r>
      <w:r w:rsidRPr="007026CB">
        <w:rPr>
          <w:rFonts w:ascii="Times New Roman" w:hAnsi="Times New Roman" w:cs="Times New Roman"/>
          <w:sz w:val="28"/>
          <w:szCs w:val="28"/>
        </w:rPr>
        <w:t>щие действия Концедента, осуществляемые в целях контроля выполнения задания и достижения плановых показателей деятельности Концессионером осуществл</w:t>
      </w:r>
      <w:r w:rsidRPr="007026CB">
        <w:rPr>
          <w:rFonts w:ascii="Times New Roman" w:hAnsi="Times New Roman" w:cs="Times New Roman"/>
          <w:sz w:val="28"/>
          <w:szCs w:val="28"/>
        </w:rPr>
        <w:t>я</w:t>
      </w:r>
      <w:r w:rsidRPr="007026CB">
        <w:rPr>
          <w:rFonts w:ascii="Times New Roman" w:hAnsi="Times New Roman" w:cs="Times New Roman"/>
          <w:sz w:val="28"/>
          <w:szCs w:val="28"/>
        </w:rPr>
        <w:t>ются с учетом положений, закрепленных в последнем подписанном Сторонами акте.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12.12. Стороны обязаны своевременно предоставлять друг другу информ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цию, необходимую для исполнения обязанностей, предусмотренных настоящим Соглашением, и незамедлительно уведомлять друг друга о наступлении сущ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ственных событий, способных повлиять на надлежащее исполнение указанных обязанностей.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1CB" w:rsidRDefault="00F811CB" w:rsidP="00357161">
      <w:pPr>
        <w:pStyle w:val="ConsPlusNonformat"/>
        <w:tabs>
          <w:tab w:val="left" w:pos="1026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XIII. Ответственность Сторон</w:t>
      </w:r>
    </w:p>
    <w:p w:rsidR="007C289A" w:rsidRPr="007026CB" w:rsidRDefault="007C289A" w:rsidP="00357161">
      <w:pPr>
        <w:pStyle w:val="ConsPlusNonformat"/>
        <w:tabs>
          <w:tab w:val="left" w:pos="1026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13.1. За неисполнение или ненадлежащее исполнение обязательств, пред</w:t>
      </w:r>
      <w:r w:rsidRPr="007026CB">
        <w:rPr>
          <w:rFonts w:ascii="Times New Roman" w:hAnsi="Times New Roman" w:cs="Times New Roman"/>
          <w:sz w:val="28"/>
          <w:szCs w:val="28"/>
        </w:rPr>
        <w:t>у</w:t>
      </w:r>
      <w:r w:rsidRPr="007026CB">
        <w:rPr>
          <w:rFonts w:ascii="Times New Roman" w:hAnsi="Times New Roman" w:cs="Times New Roman"/>
          <w:sz w:val="28"/>
          <w:szCs w:val="28"/>
        </w:rPr>
        <w:t>смотренных настоящим Соглашением, Стороны несут ответственность, устано</w:t>
      </w:r>
      <w:r w:rsidRPr="007026CB">
        <w:rPr>
          <w:rFonts w:ascii="Times New Roman" w:hAnsi="Times New Roman" w:cs="Times New Roman"/>
          <w:sz w:val="28"/>
          <w:szCs w:val="28"/>
        </w:rPr>
        <w:t>в</w:t>
      </w:r>
      <w:r w:rsidRPr="007026CB">
        <w:rPr>
          <w:rFonts w:ascii="Times New Roman" w:hAnsi="Times New Roman" w:cs="Times New Roman"/>
          <w:sz w:val="28"/>
          <w:szCs w:val="28"/>
        </w:rPr>
        <w:t>ленную законодательством Российской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Федерации и настоящим Соглашением.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13.2. Концессионер несет ответственность перед Концедентом за допуще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>ное при реконструкции Объекта Соглашения, нарушение требований, устано</w:t>
      </w:r>
      <w:r w:rsidRPr="007026CB">
        <w:rPr>
          <w:rFonts w:ascii="Times New Roman" w:hAnsi="Times New Roman" w:cs="Times New Roman"/>
          <w:sz w:val="28"/>
          <w:szCs w:val="28"/>
        </w:rPr>
        <w:t>в</w:t>
      </w:r>
      <w:r w:rsidRPr="007026CB">
        <w:rPr>
          <w:rFonts w:ascii="Times New Roman" w:hAnsi="Times New Roman" w:cs="Times New Roman"/>
          <w:sz w:val="28"/>
          <w:szCs w:val="28"/>
        </w:rPr>
        <w:t>ленных настоящим Соглашением, требований технических регламентов, проек</w:t>
      </w:r>
      <w:r w:rsidRPr="007026CB">
        <w:rPr>
          <w:rFonts w:ascii="Times New Roman" w:hAnsi="Times New Roman" w:cs="Times New Roman"/>
          <w:sz w:val="28"/>
          <w:szCs w:val="28"/>
        </w:rPr>
        <w:t>т</w:t>
      </w:r>
      <w:r w:rsidRPr="007026CB">
        <w:rPr>
          <w:rFonts w:ascii="Times New Roman" w:hAnsi="Times New Roman" w:cs="Times New Roman"/>
          <w:sz w:val="28"/>
          <w:szCs w:val="28"/>
        </w:rPr>
        <w:t>ной документации, иных обязательных требований к качеству работ, а также за нарушение сроков реконструкции Объекта Соглашения.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13.3. В случае установления нарушений, указанных в пункте 13.2 настоящ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го раздела Соглашения, Концедент обязан в течение 60 (шестидесяти) календа</w:t>
      </w:r>
      <w:r w:rsidRPr="007026CB">
        <w:rPr>
          <w:rFonts w:ascii="Times New Roman" w:hAnsi="Times New Roman" w:cs="Times New Roman"/>
          <w:sz w:val="28"/>
          <w:szCs w:val="28"/>
        </w:rPr>
        <w:t>р</w:t>
      </w:r>
      <w:r w:rsidRPr="007026CB">
        <w:rPr>
          <w:rFonts w:ascii="Times New Roman" w:hAnsi="Times New Roman" w:cs="Times New Roman"/>
          <w:sz w:val="28"/>
          <w:szCs w:val="28"/>
        </w:rPr>
        <w:t>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Соглашения. При этом срок для устранения нарушения с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ставляет 90 (девяносто) календарных дней.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13.4. Концессионер несет перед Концедентом ответственность за качество работ по </w:t>
      </w:r>
      <w:r>
        <w:rPr>
          <w:rFonts w:ascii="Times New Roman" w:hAnsi="Times New Roman" w:cs="Times New Roman"/>
          <w:sz w:val="28"/>
          <w:szCs w:val="28"/>
        </w:rPr>
        <w:t>реконструкции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 xml:space="preserve">недвижимого имущества, входящего в состав Объекта Соглашения, в течение </w:t>
      </w:r>
      <w:r>
        <w:rPr>
          <w:rFonts w:ascii="Times New Roman" w:hAnsi="Times New Roman" w:cs="Times New Roman"/>
          <w:sz w:val="28"/>
          <w:szCs w:val="28"/>
        </w:rPr>
        <w:t>одного года</w:t>
      </w:r>
      <w:r w:rsidRPr="007026CB">
        <w:rPr>
          <w:rFonts w:ascii="Times New Roman" w:hAnsi="Times New Roman" w:cs="Times New Roman"/>
          <w:sz w:val="28"/>
          <w:szCs w:val="28"/>
        </w:rPr>
        <w:t xml:space="preserve"> с даты его введения в эксплуатацию.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13.5. Концедент вправе потребовать от Концессионера возмещения прич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ненных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Концеденту убытков, вызванных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нарушением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Концессионером требов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ний,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указанных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в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пункте 13.2 настоящего раздела, если эти нарушения не были устранены Концессионером в срок, определенный Концедентом в требовании об устранении</w:t>
      </w:r>
      <w:r w:rsidR="00013841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нарушений,</w:t>
      </w:r>
      <w:r w:rsidR="00013841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предусмотренном</w:t>
      </w:r>
      <w:r w:rsidR="00013841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пунктом13.3 настоящего Соглашения, или являются существенными.</w:t>
      </w:r>
    </w:p>
    <w:p w:rsidR="00F811CB" w:rsidRPr="007026CB" w:rsidRDefault="00F811CB" w:rsidP="00357161">
      <w:pPr>
        <w:pStyle w:val="ConsPlusNormal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13.6.</w:t>
      </w:r>
      <w:r w:rsidR="00C01440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В случае если принятые федеральные законы и (или) иные нормати</w:t>
      </w:r>
      <w:r w:rsidRPr="007026CB">
        <w:rPr>
          <w:rFonts w:ascii="Times New Roman" w:hAnsi="Times New Roman" w:cs="Times New Roman"/>
          <w:sz w:val="28"/>
          <w:szCs w:val="28"/>
        </w:rPr>
        <w:t>в</w:t>
      </w:r>
      <w:r w:rsidRPr="007026CB">
        <w:rPr>
          <w:rFonts w:ascii="Times New Roman" w:hAnsi="Times New Roman" w:cs="Times New Roman"/>
          <w:sz w:val="28"/>
          <w:szCs w:val="28"/>
        </w:rPr>
        <w:t>ные правовые акты Российской Федерации (в том числе принятие Правител</w:t>
      </w:r>
      <w:r w:rsidRPr="007026CB">
        <w:rPr>
          <w:rFonts w:ascii="Times New Roman" w:hAnsi="Times New Roman" w:cs="Times New Roman"/>
          <w:sz w:val="28"/>
          <w:szCs w:val="28"/>
        </w:rPr>
        <w:t>ь</w:t>
      </w:r>
      <w:r w:rsidRPr="007026CB">
        <w:rPr>
          <w:rFonts w:ascii="Times New Roman" w:hAnsi="Times New Roman" w:cs="Times New Roman"/>
          <w:sz w:val="28"/>
          <w:szCs w:val="28"/>
        </w:rPr>
        <w:lastRenderedPageBreak/>
        <w:t>ством Российской Федерации соответствующего решения, предусмотренного Ф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деральным законом от 30.12.2012 N 291-ФЗ "О внесении изменений в отдельные законодательные акты Российской Федерации в части совершенствования рег</w:t>
      </w:r>
      <w:r w:rsidRPr="007026CB">
        <w:rPr>
          <w:rFonts w:ascii="Times New Roman" w:hAnsi="Times New Roman" w:cs="Times New Roman"/>
          <w:sz w:val="28"/>
          <w:szCs w:val="28"/>
        </w:rPr>
        <w:t>у</w:t>
      </w:r>
      <w:r w:rsidRPr="007026CB">
        <w:rPr>
          <w:rFonts w:ascii="Times New Roman" w:hAnsi="Times New Roman" w:cs="Times New Roman"/>
          <w:sz w:val="28"/>
          <w:szCs w:val="28"/>
        </w:rPr>
        <w:t>лирования тарифов в сфере электроснабжения, теплоснабжения, газоснабжения, водоснабжения и водоотведения", в связи с существенным ухудшением эконом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ческой конъюнктуры)приводят к увеличению совокупной налоговой нагрузки на Концессионера или ухудшению положения Концессионера таким образом, что он в значительной степени лишается того, на что был вправе рассчитывать при з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ключении Соглашения, в том числе устанавливают режим запретов и огранич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ний в отношении Концессионера, ухудшающих его положение по сравнению с режимом, действовавшим в соответствии с нормативными правовыми актами Российской Федерации областными нормативными правовыми актами, Конц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дент обязан принять меры, обеспечивающие окупаемость инвестиций Концесси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нера и получение им валовой выручки (дохода от реализации производимых т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варов, выполнения работ, оказания услуг по регулируемым ценам (тарифам)) в объеме не менее объема, изначально определенного Соглашением.</w:t>
      </w:r>
    </w:p>
    <w:p w:rsidR="00F811CB" w:rsidRPr="007026CB" w:rsidRDefault="00F811CB" w:rsidP="00357161">
      <w:pPr>
        <w:pStyle w:val="ConsPlusNormal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В качестве мер, обеспечивающих окупаемость инвестиций Концессионера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Соглашением, Концедент вправе:</w:t>
      </w:r>
    </w:p>
    <w:p w:rsidR="00F811CB" w:rsidRPr="007026CB" w:rsidRDefault="00F811CB" w:rsidP="00357161">
      <w:pPr>
        <w:pStyle w:val="ConsPlusNormal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- возможность переноса сроков реализации инвестиционных обязательств Концессионера;</w:t>
      </w:r>
    </w:p>
    <w:p w:rsidR="00F811CB" w:rsidRPr="007026CB" w:rsidRDefault="00F811CB" w:rsidP="00357161">
      <w:pPr>
        <w:pStyle w:val="ConsPlusNormal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- увеличить срок концессионного соглашения с согласия Концессионера, </w:t>
      </w:r>
    </w:p>
    <w:p w:rsidR="00F811CB" w:rsidRPr="007026CB" w:rsidRDefault="00F811CB" w:rsidP="00357161">
      <w:pPr>
        <w:pStyle w:val="ConsPlusNormal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- увеличить размер принимаемых на себя Концедентом расходов на реко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 xml:space="preserve">струкцию Объекта Соглашения, а также </w:t>
      </w:r>
    </w:p>
    <w:p w:rsidR="00F811CB" w:rsidRPr="007026CB" w:rsidRDefault="00F811CB" w:rsidP="00357161">
      <w:pPr>
        <w:pStyle w:val="ConsPlusNormal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- предоставить Концессионеру дополнительные муниципальные гарантии. </w:t>
      </w:r>
    </w:p>
    <w:p w:rsidR="00F811CB" w:rsidRPr="007026CB" w:rsidRDefault="00F811CB" w:rsidP="00357161">
      <w:pPr>
        <w:pStyle w:val="ConsPlusNormal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Требования к качеству и потребительским свойствам Объекта Соглашения изменению не подлежат. </w:t>
      </w:r>
    </w:p>
    <w:p w:rsidR="00F811CB" w:rsidRPr="007026CB" w:rsidRDefault="00F811CB" w:rsidP="00357161">
      <w:pPr>
        <w:pStyle w:val="ConsPlusNormal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Обязательства Концедента по принятию мер, обеспечивающих получение Концессионером валовой выручки (дохода от реализации производимых товаров, выполнения работ, оказания услуг по регулируемым ценам (тарифам), не распр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страняются на случаи изменения, корректировки цен (тарифов) Концессионера за не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достижение Концессионером установленных настоящим Соглашением план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вых значений показателей надежности, качества, энергетической эффективности объектов централизованных систем теплоснабжения.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13.7. Концессионер обязан уплатить Концеденту в бюджет неустойку в виде штрафа в случае неисполнения или ненадлежащего исполнения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Концессионером обязательств,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установленных подпунктом «а» пункта 4.4, пунктом 4.14, абзацем 2 пункта 7.2 настоящего Соглашения, в том числе в случае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нарушения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сроков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с</w:t>
      </w:r>
      <w:r w:rsidRPr="007026CB">
        <w:rPr>
          <w:rFonts w:ascii="Times New Roman" w:hAnsi="Times New Roman" w:cs="Times New Roman"/>
          <w:sz w:val="28"/>
          <w:szCs w:val="28"/>
        </w:rPr>
        <w:t>полнения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указанных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обязательств, в размере 1/</w:t>
      </w:r>
      <w:r w:rsidRPr="001B51A9">
        <w:rPr>
          <w:rFonts w:ascii="Times New Roman" w:hAnsi="Times New Roman" w:cs="Times New Roman"/>
          <w:sz w:val="28"/>
          <w:szCs w:val="28"/>
        </w:rPr>
        <w:t>1</w:t>
      </w:r>
      <w:r w:rsidRPr="007026CB">
        <w:rPr>
          <w:rFonts w:ascii="Times New Roman" w:hAnsi="Times New Roman" w:cs="Times New Roman"/>
          <w:sz w:val="28"/>
          <w:szCs w:val="28"/>
        </w:rPr>
        <w:t>000 (одной тысячной) ставки р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финансирования Центрального Банка Российской Федерации от Общего объема инвестиций на реконструкцию Объекта Соглашения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за каждый день неисполн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ния в срок до момента устранения ненадлежащего исполнения Концессионером обязательств. При этом обязанность по уплате неустойки за неисполнение или ненадлежащее исполнение Концессионером обязательства, установленного по</w:t>
      </w:r>
      <w:r w:rsidRPr="007026CB">
        <w:rPr>
          <w:rFonts w:ascii="Times New Roman" w:hAnsi="Times New Roman" w:cs="Times New Roman"/>
          <w:sz w:val="28"/>
          <w:szCs w:val="28"/>
        </w:rPr>
        <w:t>д</w:t>
      </w:r>
      <w:r w:rsidRPr="007026CB">
        <w:rPr>
          <w:rFonts w:ascii="Times New Roman" w:hAnsi="Times New Roman" w:cs="Times New Roman"/>
          <w:sz w:val="28"/>
          <w:szCs w:val="28"/>
        </w:rPr>
        <w:t xml:space="preserve">пунктом «а» пункта 4.4 настоящего Соглашения, наступает в случае нарушения </w:t>
      </w:r>
      <w:r w:rsidRPr="007026CB">
        <w:rPr>
          <w:rFonts w:ascii="Times New Roman" w:hAnsi="Times New Roman" w:cs="Times New Roman"/>
          <w:sz w:val="28"/>
          <w:szCs w:val="28"/>
        </w:rPr>
        <w:lastRenderedPageBreak/>
        <w:t>срока его исполнения более чем на 6 (шесть) месяцев.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13.7.1. В случае неисполнения или ненадлежащего исполнения Концесси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нером своих обязательств в части соблюдения сроков выполнения этапов работ по реконструкции Объекта Соглашения или соблюдения сроков по вводу в эксплу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 xml:space="preserve">тацию Объекта соглашения, в связи с </w:t>
      </w:r>
      <w:r>
        <w:rPr>
          <w:rFonts w:ascii="Times New Roman" w:hAnsi="Times New Roman" w:cs="Times New Roman"/>
          <w:sz w:val="28"/>
          <w:szCs w:val="28"/>
        </w:rPr>
        <w:t>рек</w:t>
      </w:r>
      <w:r w:rsidRPr="007026CB">
        <w:rPr>
          <w:rFonts w:ascii="Times New Roman" w:hAnsi="Times New Roman" w:cs="Times New Roman"/>
          <w:sz w:val="28"/>
          <w:szCs w:val="28"/>
        </w:rPr>
        <w:t>онструкцией которого уплачивалась Плата Концедента, достижения плановых показателей в установленные насто</w:t>
      </w:r>
      <w:r w:rsidRPr="007026CB">
        <w:rPr>
          <w:rFonts w:ascii="Times New Roman" w:hAnsi="Times New Roman" w:cs="Times New Roman"/>
          <w:sz w:val="28"/>
          <w:szCs w:val="28"/>
        </w:rPr>
        <w:t>я</w:t>
      </w:r>
      <w:r w:rsidRPr="007026CB">
        <w:rPr>
          <w:rFonts w:ascii="Times New Roman" w:hAnsi="Times New Roman" w:cs="Times New Roman"/>
          <w:sz w:val="28"/>
          <w:szCs w:val="28"/>
        </w:rPr>
        <w:t>щим Соглашением сроки, и в случае, если указанные нарушения обязательств Концессионера не были им устранены в течении 3 (трех) месяцев с даты получ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ния требования Концедента, Концедент имеет право расторгнуть настоящее С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глашение в одностороннем порядке, а Концессионер обязан вернуть Концеденту в течении 5 (пяти) банковских дней с момента расторжения настоящего соглашения Плату Концедента, перечисленную на его отдельный счет на дату расторжения настоящего Соглашения, а также уплатить в адрес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Концедента штраф в размере 5 (пяти) процентов от суммы перечисленной Платы Концедента.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13.8. Концедент обязан уплатить Концессионеру неустойку в виде штрафа в случае неисполнения или ненадлежащего исполнения Концедентом обязательств, установленных подпунктом «б» пункта 4.4, пунктами 4.8, 4.9 настоящего Согл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шения, в том числе в случае нарушения сроков исполнения указанных обяз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тельств, в размере 1/</w:t>
      </w:r>
      <w:r w:rsidRPr="001B51A9">
        <w:rPr>
          <w:rFonts w:ascii="Times New Roman" w:hAnsi="Times New Roman" w:cs="Times New Roman"/>
          <w:sz w:val="28"/>
          <w:szCs w:val="28"/>
        </w:rPr>
        <w:t>1</w:t>
      </w:r>
      <w:r w:rsidRPr="007026CB">
        <w:rPr>
          <w:rFonts w:ascii="Times New Roman" w:hAnsi="Times New Roman" w:cs="Times New Roman"/>
          <w:sz w:val="28"/>
          <w:szCs w:val="28"/>
        </w:rPr>
        <w:t>000 (одной тысячной) ставки рефинансирования Централ</w:t>
      </w:r>
      <w:r w:rsidRPr="007026CB">
        <w:rPr>
          <w:rFonts w:ascii="Times New Roman" w:hAnsi="Times New Roman" w:cs="Times New Roman"/>
          <w:sz w:val="28"/>
          <w:szCs w:val="28"/>
        </w:rPr>
        <w:t>ь</w:t>
      </w:r>
      <w:r w:rsidRPr="007026CB">
        <w:rPr>
          <w:rFonts w:ascii="Times New Roman" w:hAnsi="Times New Roman" w:cs="Times New Roman"/>
          <w:sz w:val="28"/>
          <w:szCs w:val="28"/>
        </w:rPr>
        <w:t>ного Банка Российской Федерации от Общего объема инвестиций на реконстру</w:t>
      </w:r>
      <w:r w:rsidRPr="007026CB">
        <w:rPr>
          <w:rFonts w:ascii="Times New Roman" w:hAnsi="Times New Roman" w:cs="Times New Roman"/>
          <w:sz w:val="28"/>
          <w:szCs w:val="28"/>
        </w:rPr>
        <w:t>к</w:t>
      </w:r>
      <w:r w:rsidRPr="007026CB">
        <w:rPr>
          <w:rFonts w:ascii="Times New Roman" w:hAnsi="Times New Roman" w:cs="Times New Roman"/>
          <w:sz w:val="28"/>
          <w:szCs w:val="28"/>
        </w:rPr>
        <w:t>цию Объекта Соглашения за каждый день неисполнения, ненадлежащего или н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своевременного исполнения в срок до момента устранения ненадлежащего и</w:t>
      </w:r>
      <w:r w:rsidRPr="007026CB">
        <w:rPr>
          <w:rFonts w:ascii="Times New Roman" w:hAnsi="Times New Roman" w:cs="Times New Roman"/>
          <w:sz w:val="28"/>
          <w:szCs w:val="28"/>
        </w:rPr>
        <w:t>с</w:t>
      </w:r>
      <w:r w:rsidRPr="007026CB">
        <w:rPr>
          <w:rFonts w:ascii="Times New Roman" w:hAnsi="Times New Roman" w:cs="Times New Roman"/>
          <w:sz w:val="28"/>
          <w:szCs w:val="28"/>
        </w:rPr>
        <w:t>полнения Концессионером обязательств.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13.9. Возмещение</w:t>
      </w:r>
      <w:r w:rsidR="001843A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Сторонами</w:t>
      </w:r>
      <w:r w:rsidR="001843A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настоящего</w:t>
      </w:r>
      <w:r w:rsidR="001843A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Соглашения</w:t>
      </w:r>
      <w:r w:rsidR="001843A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убытков</w:t>
      </w:r>
      <w:r w:rsidR="001843A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="001843A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уплата н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устойки в случае неисполнения или ненадлежащего исполнения обязательств, предусмотренных</w:t>
      </w:r>
      <w:r w:rsidR="001843A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настоящим</w:t>
      </w:r>
      <w:r w:rsidR="001843A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Соглашением,</w:t>
      </w:r>
      <w:r w:rsidR="001843A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не</w:t>
      </w:r>
      <w:r w:rsidR="001843A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освобождают</w:t>
      </w:r>
      <w:r w:rsidR="001843A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соответствующую Сторону от исполнения этого обязательства в натуре.</w:t>
      </w:r>
    </w:p>
    <w:p w:rsidR="00B51D64" w:rsidRPr="007026CB" w:rsidRDefault="00F811CB" w:rsidP="00C01440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13.10.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Сторона, не исполнившая или исполнившая ненадлежащим образом свои обязательства, предусмотренные настоящим Соглашением, несет отве</w:t>
      </w:r>
      <w:r w:rsidRPr="007026CB">
        <w:rPr>
          <w:rFonts w:ascii="Times New Roman" w:hAnsi="Times New Roman" w:cs="Times New Roman"/>
          <w:sz w:val="28"/>
          <w:szCs w:val="28"/>
        </w:rPr>
        <w:t>т</w:t>
      </w:r>
      <w:r w:rsidRPr="007026CB">
        <w:rPr>
          <w:rFonts w:ascii="Times New Roman" w:hAnsi="Times New Roman" w:cs="Times New Roman"/>
          <w:sz w:val="28"/>
          <w:szCs w:val="28"/>
        </w:rPr>
        <w:t>ственность,</w:t>
      </w:r>
      <w:r w:rsidR="001843A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предусмотренную</w:t>
      </w:r>
      <w:r w:rsidR="001843A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наст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ящим Соглашением, если не докажет, что надлежащее исполнение указанных обязательств оказалось</w:t>
      </w:r>
      <w:r w:rsidR="00180EA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невозможным</w:t>
      </w:r>
      <w:r w:rsidR="00180EA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вследствие</w:t>
      </w:r>
      <w:r w:rsidR="00180EAD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XIV. Порядок взаимодействия Сторон при наступлении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обстоятельств непреодолимой силы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14.1. Сторона, нарушившая условия настоящего Соглашения в результате наступления обстоятельств непреодолимой силы, обязана: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а) в письменной форме уведомить другую Сторону о наступлении указа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>ных обстоятельств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непозднее 10 календарных дней со дня их наступления и пре</w:t>
      </w:r>
      <w:r w:rsidRPr="007026CB">
        <w:rPr>
          <w:rFonts w:ascii="Times New Roman" w:hAnsi="Times New Roman" w:cs="Times New Roman"/>
          <w:sz w:val="28"/>
          <w:szCs w:val="28"/>
        </w:rPr>
        <w:t>д</w:t>
      </w:r>
      <w:r w:rsidRPr="007026CB">
        <w:rPr>
          <w:rFonts w:ascii="Times New Roman" w:hAnsi="Times New Roman" w:cs="Times New Roman"/>
          <w:sz w:val="28"/>
          <w:szCs w:val="28"/>
        </w:rPr>
        <w:t>ставить необходимые документальные подтверждения;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б) в письменной форме уведомить другую Сторону о возобновлении испо</w:t>
      </w:r>
      <w:r w:rsidRPr="007026CB">
        <w:rPr>
          <w:rFonts w:ascii="Times New Roman" w:hAnsi="Times New Roman" w:cs="Times New Roman"/>
          <w:sz w:val="28"/>
          <w:szCs w:val="28"/>
        </w:rPr>
        <w:t>л</w:t>
      </w:r>
      <w:r w:rsidRPr="007026CB">
        <w:rPr>
          <w:rFonts w:ascii="Times New Roman" w:hAnsi="Times New Roman" w:cs="Times New Roman"/>
          <w:sz w:val="28"/>
          <w:szCs w:val="28"/>
        </w:rPr>
        <w:t>нения своих обязательств, предусмотренных настоящим Соглашением, после пр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кращения обстоятельств непреодолимой силы.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14.2. Стороны обязаны предпринять все разумные меры для устранения п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lastRenderedPageBreak/>
        <w:t>следствий, причиненных наступлением обстоятельств непреодолимой силы, п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служивших препятствием к исполнению или надлежащему исполнению обяз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тельств, предусмотренных настоящим Соглашением, а также до устранения этих последствий предпринять в течение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одного месяца необходимые меры, напра</w:t>
      </w:r>
      <w:r w:rsidRPr="007026CB">
        <w:rPr>
          <w:rFonts w:ascii="Times New Roman" w:hAnsi="Times New Roman" w:cs="Times New Roman"/>
          <w:sz w:val="28"/>
          <w:szCs w:val="28"/>
        </w:rPr>
        <w:t>в</w:t>
      </w:r>
      <w:r w:rsidRPr="007026CB">
        <w:rPr>
          <w:rFonts w:ascii="Times New Roman" w:hAnsi="Times New Roman" w:cs="Times New Roman"/>
          <w:sz w:val="28"/>
          <w:szCs w:val="28"/>
        </w:rPr>
        <w:t>ленные на обеспечение надлежащего осуществления Концессионером деятельн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сти, указанной в пункте 1.1 настоящего Соглашения.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14.3. К обстоятельствам непреодолимой силы относятся в том числе, но не ограничиваясь перечисленным: наводнения, засуха, шуга, лесные пожары, масс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вые беспорядки, террористические акты.</w:t>
      </w:r>
    </w:p>
    <w:p w:rsidR="00F811CB" w:rsidRPr="007026CB" w:rsidRDefault="00C54FE3" w:rsidP="00AB0ED2">
      <w:pPr>
        <w:pStyle w:val="ConsPlusNonformat"/>
        <w:tabs>
          <w:tab w:val="left" w:pos="709"/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1CB" w:rsidRPr="007026CB">
        <w:rPr>
          <w:rFonts w:ascii="Times New Roman" w:hAnsi="Times New Roman" w:cs="Times New Roman"/>
          <w:sz w:val="28"/>
          <w:szCs w:val="28"/>
        </w:rPr>
        <w:t>14.4. К существенным нарушениям условий деятельности Концессионера по настоящему Соглашению относятся следующие обстоятельства:</w:t>
      </w:r>
    </w:p>
    <w:p w:rsidR="00F811CB" w:rsidRPr="007026CB" w:rsidRDefault="00F811CB" w:rsidP="00AB0ED2">
      <w:pPr>
        <w:pStyle w:val="ConsPlusNonformat"/>
        <w:tabs>
          <w:tab w:val="left" w:pos="709"/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а)</w:t>
      </w:r>
      <w:r w:rsidRPr="007026CB">
        <w:rPr>
          <w:rFonts w:ascii="Times New Roman" w:hAnsi="Times New Roman" w:cs="Times New Roman"/>
          <w:sz w:val="28"/>
          <w:szCs w:val="28"/>
        </w:rPr>
        <w:tab/>
        <w:t>обнаружение на участках (включая обнаружение в почве или грунтовых в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 xml:space="preserve">дах) археологических объектов или опасных веществ, любых других объектов, препятствующих осуществлению </w:t>
      </w:r>
      <w:r>
        <w:rPr>
          <w:rFonts w:ascii="Times New Roman" w:hAnsi="Times New Roman" w:cs="Times New Roman"/>
          <w:sz w:val="28"/>
          <w:szCs w:val="28"/>
        </w:rPr>
        <w:t>реконструкции</w:t>
      </w:r>
      <w:r w:rsidRPr="007026CB">
        <w:rPr>
          <w:rFonts w:ascii="Times New Roman" w:hAnsi="Times New Roman" w:cs="Times New Roman"/>
          <w:sz w:val="28"/>
          <w:szCs w:val="28"/>
        </w:rPr>
        <w:t>, а также выявление иных обст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ятельств (включая геологические факторы), которые не были известны Концесс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онеру до даты подведения итогов конкурса на право заключения Соглашения, в случаях, когда в результате такого обнаружения Концессионер не может надл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жащим образом исполнить свои обязательства по реконструкции и вводу в эк</w:t>
      </w:r>
      <w:r w:rsidRPr="007026CB">
        <w:rPr>
          <w:rFonts w:ascii="Times New Roman" w:hAnsi="Times New Roman" w:cs="Times New Roman"/>
          <w:sz w:val="28"/>
          <w:szCs w:val="28"/>
        </w:rPr>
        <w:t>с</w:t>
      </w:r>
      <w:r w:rsidRPr="007026CB">
        <w:rPr>
          <w:rFonts w:ascii="Times New Roman" w:hAnsi="Times New Roman" w:cs="Times New Roman"/>
          <w:sz w:val="28"/>
          <w:szCs w:val="28"/>
        </w:rPr>
        <w:t>плуатацию недвижимого имущества, входящего в состав Объекта Соглашения;</w:t>
      </w:r>
    </w:p>
    <w:p w:rsidR="00F811CB" w:rsidRPr="007026CB" w:rsidRDefault="00F811CB" w:rsidP="00AB0ED2">
      <w:pPr>
        <w:pStyle w:val="ConsPlusNonformat"/>
        <w:tabs>
          <w:tab w:val="left" w:pos="709"/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б)</w:t>
      </w:r>
      <w:r w:rsidRPr="007026CB">
        <w:rPr>
          <w:rFonts w:ascii="Times New Roman" w:hAnsi="Times New Roman" w:cs="Times New Roman"/>
          <w:sz w:val="28"/>
          <w:szCs w:val="28"/>
        </w:rPr>
        <w:tab/>
        <w:t>осуществление органами государственной власти национализации, рекв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зиции или экспроприации имущества Концессионера;</w:t>
      </w:r>
    </w:p>
    <w:p w:rsidR="00F811CB" w:rsidRPr="007026CB" w:rsidRDefault="00F811CB" w:rsidP="00AB0ED2">
      <w:pPr>
        <w:pStyle w:val="ConsPlusNonformat"/>
        <w:tabs>
          <w:tab w:val="left" w:pos="709"/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в)</w:t>
      </w:r>
      <w:r w:rsidRPr="007026CB">
        <w:rPr>
          <w:rFonts w:ascii="Times New Roman" w:hAnsi="Times New Roman" w:cs="Times New Roman"/>
          <w:sz w:val="28"/>
          <w:szCs w:val="28"/>
        </w:rPr>
        <w:tab/>
        <w:t>не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возмещение подлежащих возмещению в соответствии с нормативными правовыми актами Российской Федерации в сфере теплоснабжения экономически обоснованных расходов и недополученных доходов Концессионера в порядке и сроки, установленные действующим законодательством Российской Федерации и иными нормативными правовыми актами, по причинам, не зависящим от Конце</w:t>
      </w:r>
      <w:r w:rsidRPr="007026CB">
        <w:rPr>
          <w:rFonts w:ascii="Times New Roman" w:hAnsi="Times New Roman" w:cs="Times New Roman"/>
          <w:sz w:val="28"/>
          <w:szCs w:val="28"/>
        </w:rPr>
        <w:t>с</w:t>
      </w:r>
      <w:r w:rsidRPr="007026CB">
        <w:rPr>
          <w:rFonts w:ascii="Times New Roman" w:hAnsi="Times New Roman" w:cs="Times New Roman"/>
          <w:sz w:val="28"/>
          <w:szCs w:val="28"/>
        </w:rPr>
        <w:t>сионера;</w:t>
      </w:r>
    </w:p>
    <w:p w:rsidR="00F811CB" w:rsidRPr="007026CB" w:rsidRDefault="00F811CB" w:rsidP="00AB0ED2">
      <w:pPr>
        <w:pStyle w:val="ConsPlusNonformat"/>
        <w:tabs>
          <w:tab w:val="left" w:pos="709"/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г)</w:t>
      </w:r>
      <w:r w:rsidRPr="007026CB">
        <w:rPr>
          <w:rFonts w:ascii="Times New Roman" w:hAnsi="Times New Roman" w:cs="Times New Roman"/>
          <w:sz w:val="28"/>
          <w:szCs w:val="28"/>
        </w:rPr>
        <w:tab/>
        <w:t>противоречащие законодательству Российской Федерации и иным норм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тивным правовым актам действия (бездействия) государственных органов или третьих лиц, повлекшие за собой причинение убытков Стороне в результате чего Сторона лишилась возможности получить то, на что вправе была рассчитывать при заключении настоящего Соглашения;</w:t>
      </w:r>
    </w:p>
    <w:p w:rsidR="00F811CB" w:rsidRPr="007026CB" w:rsidRDefault="00F811CB" w:rsidP="001364EC">
      <w:pPr>
        <w:pStyle w:val="ConsPlusNonformat"/>
        <w:tabs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д)</w:t>
      </w:r>
      <w:r w:rsidR="001364EC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внесение изменений в действующую на дату заключения настоящего Соглаш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 xml:space="preserve">ния схему теплоснабжения </w:t>
      </w:r>
      <w:r w:rsidR="009223B4">
        <w:rPr>
          <w:rFonts w:ascii="Times New Roman" w:hAnsi="Times New Roman" w:cs="Times New Roman"/>
          <w:sz w:val="28"/>
          <w:szCs w:val="28"/>
        </w:rPr>
        <w:t>с. Печерск Печерского сельского поселения Смоле</w:t>
      </w:r>
      <w:r w:rsidR="009223B4">
        <w:rPr>
          <w:rFonts w:ascii="Times New Roman" w:hAnsi="Times New Roman" w:cs="Times New Roman"/>
          <w:sz w:val="28"/>
          <w:szCs w:val="28"/>
        </w:rPr>
        <w:t>н</w:t>
      </w:r>
      <w:r w:rsidR="009223B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7026CB">
        <w:rPr>
          <w:rFonts w:ascii="Times New Roman" w:hAnsi="Times New Roman" w:cs="Times New Roman"/>
          <w:sz w:val="28"/>
          <w:szCs w:val="28"/>
        </w:rPr>
        <w:t>, в связи с которыми Сторона не способна будет выполнить обязательства по настоящему Соглашению;</w:t>
      </w:r>
    </w:p>
    <w:p w:rsidR="00F811CB" w:rsidRPr="007026CB" w:rsidRDefault="00F811CB" w:rsidP="001364EC">
      <w:pPr>
        <w:pStyle w:val="ConsPlusNonformat"/>
        <w:tabs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е)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изменение действующего законодательства Российской Федерации или иных нормативных правовых актов, ухудшающее положение Концессионера таким о</w:t>
      </w:r>
      <w:r w:rsidRPr="007026CB">
        <w:rPr>
          <w:rFonts w:ascii="Times New Roman" w:hAnsi="Times New Roman" w:cs="Times New Roman"/>
          <w:sz w:val="28"/>
          <w:szCs w:val="28"/>
        </w:rPr>
        <w:t>б</w:t>
      </w:r>
      <w:r w:rsidRPr="007026CB">
        <w:rPr>
          <w:rFonts w:ascii="Times New Roman" w:hAnsi="Times New Roman" w:cs="Times New Roman"/>
          <w:sz w:val="28"/>
          <w:szCs w:val="28"/>
        </w:rPr>
        <w:t>разом, что он в значительной степени лишается того, на что был вправе рассчит</w:t>
      </w:r>
      <w:r w:rsidRPr="007026CB">
        <w:rPr>
          <w:rFonts w:ascii="Times New Roman" w:hAnsi="Times New Roman" w:cs="Times New Roman"/>
          <w:sz w:val="28"/>
          <w:szCs w:val="28"/>
        </w:rPr>
        <w:t>ы</w:t>
      </w:r>
      <w:r w:rsidRPr="007026CB">
        <w:rPr>
          <w:rFonts w:ascii="Times New Roman" w:hAnsi="Times New Roman" w:cs="Times New Roman"/>
          <w:sz w:val="28"/>
          <w:szCs w:val="28"/>
        </w:rPr>
        <w:t>вать при заключении Соглашения;</w:t>
      </w:r>
    </w:p>
    <w:p w:rsidR="00F811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14.5. При наступлении особых обстоятельств и сохранении их действия в течение 30 календарных дней Сторона вправе требовать досрочного расторжения настоящего Соглашения по решению суда или внесения соответствующих нео</w:t>
      </w:r>
      <w:r w:rsidRPr="007026CB">
        <w:rPr>
          <w:rFonts w:ascii="Times New Roman" w:hAnsi="Times New Roman" w:cs="Times New Roman"/>
          <w:sz w:val="28"/>
          <w:szCs w:val="28"/>
        </w:rPr>
        <w:t>б</w:t>
      </w:r>
      <w:r w:rsidRPr="007026CB">
        <w:rPr>
          <w:rFonts w:ascii="Times New Roman" w:hAnsi="Times New Roman" w:cs="Times New Roman"/>
          <w:sz w:val="28"/>
          <w:szCs w:val="28"/>
        </w:rPr>
        <w:t xml:space="preserve">ходимых изменений в Соглашение, включая его существенные условия в порядке, предусмотренном настоящим Соглашением и действующим законодательством Российской Федерации, и иными нормативными правовыми актами. </w:t>
      </w:r>
    </w:p>
    <w:p w:rsidR="00A44E28" w:rsidRPr="007026CB" w:rsidRDefault="00A44E28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XV. Изменение Соглашения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15.1. Настоящее Соглашение может быть изменено по соглашению Сторон.     Условия настоящего Соглашения, определенные на основании решения о закл</w:t>
      </w:r>
      <w:r w:rsidRPr="007026CB">
        <w:rPr>
          <w:rFonts w:ascii="Times New Roman" w:hAnsi="Times New Roman" w:cs="Times New Roman"/>
          <w:sz w:val="28"/>
          <w:szCs w:val="28"/>
        </w:rPr>
        <w:t>ю</w:t>
      </w:r>
      <w:r w:rsidRPr="007026CB">
        <w:rPr>
          <w:rFonts w:ascii="Times New Roman" w:hAnsi="Times New Roman" w:cs="Times New Roman"/>
          <w:sz w:val="28"/>
          <w:szCs w:val="28"/>
        </w:rPr>
        <w:t>чении настоящего Соглашения и конкурсного предложения, могут быть изменены по соглашению Сторон настоящего Соглашения на основании решения органа местного самоуправления, а также в иных случаях, предусмотренных Федерал</w:t>
      </w:r>
      <w:r w:rsidRPr="007026CB">
        <w:rPr>
          <w:rFonts w:ascii="Times New Roman" w:hAnsi="Times New Roman" w:cs="Times New Roman"/>
          <w:sz w:val="28"/>
          <w:szCs w:val="28"/>
        </w:rPr>
        <w:t>ь</w:t>
      </w:r>
      <w:r w:rsidRPr="007026CB">
        <w:rPr>
          <w:rFonts w:ascii="Times New Roman" w:hAnsi="Times New Roman" w:cs="Times New Roman"/>
          <w:sz w:val="28"/>
          <w:szCs w:val="28"/>
        </w:rPr>
        <w:t>ным законом "О концессионных соглашениях". Изменение настоящего Соглаш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ния осуществляется в письменной форме.</w:t>
      </w:r>
    </w:p>
    <w:p w:rsidR="00F811CB" w:rsidRPr="007026CB" w:rsidRDefault="00A04C02" w:rsidP="00357161">
      <w:pPr>
        <w:pStyle w:val="ConsPlusNonformat"/>
        <w:tabs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11CB" w:rsidRPr="007026CB">
        <w:rPr>
          <w:rFonts w:ascii="Times New Roman" w:hAnsi="Times New Roman" w:cs="Times New Roman"/>
          <w:sz w:val="28"/>
          <w:szCs w:val="28"/>
        </w:rPr>
        <w:t>15.2. Изменение условий настоящего Соглашения осуществляется по соглас</w:t>
      </w:r>
      <w:r w:rsidR="00F811CB" w:rsidRPr="007026CB">
        <w:rPr>
          <w:rFonts w:ascii="Times New Roman" w:hAnsi="Times New Roman" w:cs="Times New Roman"/>
          <w:sz w:val="28"/>
          <w:szCs w:val="28"/>
        </w:rPr>
        <w:t>о</w:t>
      </w:r>
      <w:r w:rsidR="00F811CB" w:rsidRPr="007026CB">
        <w:rPr>
          <w:rFonts w:ascii="Times New Roman" w:hAnsi="Times New Roman" w:cs="Times New Roman"/>
          <w:sz w:val="28"/>
          <w:szCs w:val="28"/>
        </w:rPr>
        <w:t>ванию с антимонопольным органом в случаях, предусмотренных Федеральным законом "О концессионных соглашениях".  Согласие антимонопольного органа получается в порядке и на условиях, утверждаемых Правительством Российской Федерации.</w:t>
      </w:r>
    </w:p>
    <w:p w:rsidR="00F811CB" w:rsidRPr="007026CB" w:rsidRDefault="00F811CB" w:rsidP="00357161">
      <w:pPr>
        <w:pStyle w:val="ConsPlusNonformat"/>
        <w:tabs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    Изменение значений долгосрочных параметров регулирования деятельности </w:t>
      </w:r>
      <w:r w:rsidR="00A44E28">
        <w:rPr>
          <w:rFonts w:ascii="Times New Roman" w:hAnsi="Times New Roman" w:cs="Times New Roman"/>
          <w:sz w:val="28"/>
          <w:szCs w:val="28"/>
        </w:rPr>
        <w:t>Концессионера, указанных   в   П</w:t>
      </w:r>
      <w:r w:rsidRPr="007026CB">
        <w:rPr>
          <w:rFonts w:ascii="Times New Roman" w:hAnsi="Times New Roman" w:cs="Times New Roman"/>
          <w:sz w:val="28"/>
          <w:szCs w:val="28"/>
        </w:rPr>
        <w:t>риложении   №8, осуществляется по предвар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тельному согласованию с органом исполнительной власти или органом местного самоуправления, осуществляющим регулирование цен (тарифов) в соответствии с законодательством Российской Федерации в сфере регулирования цен (тарифов), получаемому   в   порядке, утверждаемом Правительством Российской Федер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ции.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15.3.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Стороны по окончании соответствующего периода действия долг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срочного тарифа проводят анализ фактических объемов полезного отпуска (ре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 xml:space="preserve">лизации) тепловой энергии в сравнении с плановыми значениями, указанными в </w:t>
      </w:r>
      <w:r w:rsidRPr="00F964E8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F964E8" w:rsidRPr="00F964E8">
        <w:rPr>
          <w:rFonts w:ascii="Times New Roman" w:hAnsi="Times New Roman" w:cs="Times New Roman"/>
          <w:sz w:val="28"/>
          <w:szCs w:val="28"/>
        </w:rPr>
        <w:t>8</w:t>
      </w:r>
      <w:r w:rsidRPr="007026CB">
        <w:rPr>
          <w:rFonts w:ascii="Times New Roman" w:hAnsi="Times New Roman" w:cs="Times New Roman"/>
          <w:sz w:val="28"/>
          <w:szCs w:val="28"/>
        </w:rPr>
        <w:t xml:space="preserve"> к настоящему Соглашению.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При установлении снижения необходимой валовой выручки от значений, заявленных в </w:t>
      </w:r>
      <w:r w:rsidRPr="00EA7905">
        <w:rPr>
          <w:rFonts w:ascii="Times New Roman" w:hAnsi="Times New Roman" w:cs="Times New Roman"/>
          <w:sz w:val="28"/>
          <w:szCs w:val="28"/>
        </w:rPr>
        <w:t>Приложении № 8</w:t>
      </w:r>
      <w:r w:rsidRPr="007026CB">
        <w:rPr>
          <w:rFonts w:ascii="Times New Roman" w:hAnsi="Times New Roman" w:cs="Times New Roman"/>
          <w:sz w:val="28"/>
          <w:szCs w:val="28"/>
        </w:rPr>
        <w:t>, по причинам, не зависящим от Концессионера, Концедент несет ответственность перед Концессионером в части возмещения убытков в порядке, установленном пунктом 13.6 настоящего Соглашения.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15.4. Изменение значений долгосрочных параметров регулирования де</w:t>
      </w:r>
      <w:r w:rsidRPr="007026CB">
        <w:rPr>
          <w:rFonts w:ascii="Times New Roman" w:hAnsi="Times New Roman" w:cs="Times New Roman"/>
          <w:sz w:val="28"/>
          <w:szCs w:val="28"/>
        </w:rPr>
        <w:t>я</w:t>
      </w:r>
      <w:r w:rsidRPr="007026CB">
        <w:rPr>
          <w:rFonts w:ascii="Times New Roman" w:hAnsi="Times New Roman" w:cs="Times New Roman"/>
          <w:sz w:val="28"/>
          <w:szCs w:val="28"/>
        </w:rPr>
        <w:t xml:space="preserve">тельности Концессионера, указанных в </w:t>
      </w:r>
      <w:r w:rsidRPr="00EA7905">
        <w:rPr>
          <w:rFonts w:ascii="Times New Roman" w:hAnsi="Times New Roman" w:cs="Times New Roman"/>
          <w:sz w:val="28"/>
          <w:szCs w:val="28"/>
        </w:rPr>
        <w:t>Приложении № 8</w:t>
      </w:r>
      <w:r w:rsidRPr="007026CB">
        <w:rPr>
          <w:rFonts w:ascii="Times New Roman" w:hAnsi="Times New Roman" w:cs="Times New Roman"/>
          <w:sz w:val="28"/>
          <w:szCs w:val="28"/>
        </w:rPr>
        <w:t xml:space="preserve"> к настоящему Соглаш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нию, осуществляется по предварительному согласованию с Субъектом в лице Д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партамента в порядке,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утверждаемом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Правительством Российской Федерации.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15.5. В целях внесения изменений в условия настоящего Соглашения одна из Сторон направляет другой Стороне соответствующее предложение с обоснов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нием предлагаемых изменений, включая проект дополнительного соглашения.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Сторона, получившая предложение об изменении настоящего Соглашения, в течение одного месяца со дня получения указанного предложения рассматрив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ет его и принимает решение о подписании дополнительного соглашения или м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тивированном отказе от его подписания (внесении изменений в проект дополн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тельного соглашения), либо о необходимости дополнительной проработки вопр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са по обоснованию и уточнению предлагаемых изменений. При принятии реш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ния о внесении изменений в условия настоящего Соглашения Сторона, получи</w:t>
      </w:r>
      <w:r w:rsidRPr="007026CB">
        <w:rPr>
          <w:rFonts w:ascii="Times New Roman" w:hAnsi="Times New Roman" w:cs="Times New Roman"/>
          <w:sz w:val="28"/>
          <w:szCs w:val="28"/>
        </w:rPr>
        <w:t>в</w:t>
      </w:r>
      <w:r w:rsidRPr="007026CB">
        <w:rPr>
          <w:rFonts w:ascii="Times New Roman" w:hAnsi="Times New Roman" w:cs="Times New Roman"/>
          <w:sz w:val="28"/>
          <w:szCs w:val="28"/>
        </w:rPr>
        <w:t>шая соответствующее предложение, в указанный выше срок, подписывает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026CB">
        <w:rPr>
          <w:rFonts w:ascii="Times New Roman" w:hAnsi="Times New Roman" w:cs="Times New Roman"/>
          <w:sz w:val="28"/>
          <w:szCs w:val="28"/>
        </w:rPr>
        <w:lastRenderedPageBreak/>
        <w:t>дополнительного соглашения и возвращает его другой Стороне.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При отказе либо уклонении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одной из Сторон от подписания дополнительн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го соглашения другая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Сторона вправе обратиться в Арбитражный суд Смоле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 xml:space="preserve">ской области.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15.6. Изменение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условий настоящего Соглашения осуществляется по согл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 xml:space="preserve">сованию с антимонопольным органом в случаях, предусмотренных Федеральным </w:t>
      </w:r>
      <w:hyperlink r:id="rId10" w:history="1">
        <w:r w:rsidRPr="007026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26CB">
        <w:rPr>
          <w:rFonts w:ascii="Times New Roman" w:hAnsi="Times New Roman" w:cs="Times New Roman"/>
          <w:sz w:val="28"/>
          <w:szCs w:val="28"/>
        </w:rPr>
        <w:t xml:space="preserve"> «О концессионных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соглашениях».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Согласие антимонопольного органа получается в порядке и на условиях, утверждаемых Правительством Российской Федерации.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15.7.Настоящее Соглашение может быть изменено по требованию одной из Сторон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 xml:space="preserve">по решению суда по основаниям, предусмотренным Гражданским </w:t>
      </w:r>
      <w:hyperlink r:id="rId11" w:history="1">
        <w:r w:rsidRPr="007026CB">
          <w:rPr>
            <w:rFonts w:ascii="Times New Roman" w:hAnsi="Times New Roman" w:cs="Times New Roman"/>
            <w:sz w:val="28"/>
            <w:szCs w:val="28"/>
          </w:rPr>
          <w:t>коде</w:t>
        </w:r>
        <w:r w:rsidRPr="007026CB">
          <w:rPr>
            <w:rFonts w:ascii="Times New Roman" w:hAnsi="Times New Roman" w:cs="Times New Roman"/>
            <w:sz w:val="28"/>
            <w:szCs w:val="28"/>
          </w:rPr>
          <w:t>к</w:t>
        </w:r>
        <w:r w:rsidRPr="007026CB">
          <w:rPr>
            <w:rFonts w:ascii="Times New Roman" w:hAnsi="Times New Roman" w:cs="Times New Roman"/>
            <w:sz w:val="28"/>
            <w:szCs w:val="28"/>
          </w:rPr>
          <w:t>сом</w:t>
        </w:r>
      </w:hyperlink>
      <w:r w:rsidRPr="007026C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XVI. Прекращение Соглашения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16.1.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Настоящее Соглашение прекращается: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а) по истечении срока действия Соглашения;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б) по соглашению Сторон;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в) на основании судебного решения о его досрочном расторжении.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16.2. Настоящее Соглашение может быть расторгнуто досрочно на основ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нии решения суда по требованию одной из Сторон в случае существенного нар</w:t>
      </w:r>
      <w:r w:rsidRPr="007026CB">
        <w:rPr>
          <w:rFonts w:ascii="Times New Roman" w:hAnsi="Times New Roman" w:cs="Times New Roman"/>
          <w:sz w:val="28"/>
          <w:szCs w:val="28"/>
        </w:rPr>
        <w:t>у</w:t>
      </w:r>
      <w:r w:rsidRPr="007026CB">
        <w:rPr>
          <w:rFonts w:ascii="Times New Roman" w:hAnsi="Times New Roman" w:cs="Times New Roman"/>
          <w:sz w:val="28"/>
          <w:szCs w:val="28"/>
        </w:rPr>
        <w:t>шения другой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Стороной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условий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настоящего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Соглашения,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существенного изм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нения обстоятельств,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из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которых Стороны исходили при его заключении, а также по иным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основаниям,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предусмотренным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федеральными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законами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настоящим Соглашением.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16.3. К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существенным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нарушениям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Концессионером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условий</w:t>
      </w:r>
      <w:r w:rsidR="00B51D6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настоящего Соглашения относятся: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а) нарушение сроков реконструкции Объекта Соглашения, установленных Разделом </w:t>
      </w:r>
      <w:r w:rsidRPr="007026C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026CB">
        <w:rPr>
          <w:rFonts w:ascii="Times New Roman" w:hAnsi="Times New Roman" w:cs="Times New Roman"/>
          <w:sz w:val="28"/>
          <w:szCs w:val="28"/>
        </w:rPr>
        <w:t xml:space="preserve"> Соглашения, на срок более </w:t>
      </w:r>
      <w:r w:rsidR="00F0422A">
        <w:rPr>
          <w:rFonts w:ascii="Times New Roman" w:hAnsi="Times New Roman" w:cs="Times New Roman"/>
          <w:sz w:val="28"/>
          <w:szCs w:val="28"/>
        </w:rPr>
        <w:t>180</w:t>
      </w:r>
      <w:r w:rsidRPr="007026CB">
        <w:rPr>
          <w:rFonts w:ascii="Times New Roman" w:hAnsi="Times New Roman" w:cs="Times New Roman"/>
          <w:sz w:val="28"/>
          <w:szCs w:val="28"/>
        </w:rPr>
        <w:t xml:space="preserve"> календарных дней;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б) использование (эксплуатация) Объекта Соглашения в целях, не устано</w:t>
      </w:r>
      <w:r w:rsidRPr="007026CB">
        <w:rPr>
          <w:rFonts w:ascii="Times New Roman" w:hAnsi="Times New Roman" w:cs="Times New Roman"/>
          <w:sz w:val="28"/>
          <w:szCs w:val="28"/>
        </w:rPr>
        <w:t>в</w:t>
      </w:r>
      <w:r w:rsidRPr="007026CB">
        <w:rPr>
          <w:rFonts w:ascii="Times New Roman" w:hAnsi="Times New Roman" w:cs="Times New Roman"/>
          <w:sz w:val="28"/>
          <w:szCs w:val="28"/>
        </w:rPr>
        <w:t>ленных настоящим Соглашением;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в) нарушение установленного настоящим Соглашением порядка использ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вания (эксплуатации) объекта Соглашения;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г) неисполнение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или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ненадлежащее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исполнение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Концессионером обяз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тельств, установленных пунктами 4.1, 6.1.1-6.1.6, 8.9 настоящего Соглашения;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д) прекращение или приостановление Концессионером деятельности, предусмотренной настоящим Соглашением, без согласия Концедента.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е) неисполнение или ненадлежащее исполнение Концессионером обяз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тельств по предоставлению потребителям услуг по</w:t>
      </w:r>
      <w:r w:rsidR="009223B4">
        <w:rPr>
          <w:rFonts w:ascii="Times New Roman" w:hAnsi="Times New Roman" w:cs="Times New Roman"/>
          <w:sz w:val="28"/>
          <w:szCs w:val="28"/>
        </w:rPr>
        <w:t xml:space="preserve"> теплоснабжению</w:t>
      </w:r>
      <w:r w:rsidRPr="007026CB">
        <w:rPr>
          <w:rFonts w:ascii="Times New Roman" w:hAnsi="Times New Roman" w:cs="Times New Roman"/>
          <w:sz w:val="28"/>
          <w:szCs w:val="28"/>
        </w:rPr>
        <w:t>, в том числе несоответствие их качества требованиям, установленным законодательством Ро</w:t>
      </w:r>
      <w:r w:rsidRPr="007026CB">
        <w:rPr>
          <w:rFonts w:ascii="Times New Roman" w:hAnsi="Times New Roman" w:cs="Times New Roman"/>
          <w:sz w:val="28"/>
          <w:szCs w:val="28"/>
        </w:rPr>
        <w:t>с</w:t>
      </w:r>
      <w:r w:rsidRPr="007026CB">
        <w:rPr>
          <w:rFonts w:ascii="Times New Roman" w:hAnsi="Times New Roman" w:cs="Times New Roman"/>
          <w:sz w:val="28"/>
          <w:szCs w:val="28"/>
        </w:rPr>
        <w:t>сийской Федерации и настоящим Соглашением.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16.4. К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существенным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нарушениям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Концедентом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условий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настоящего С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глашения относятся: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а) невыполнение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в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срок,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установленный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в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пункте</w:t>
      </w:r>
      <w:r w:rsidR="009223B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3.1 настоящего Соглаш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ния, обязанности по передаче Концессионеру Объекта Соглашения и Иного им</w:t>
      </w:r>
      <w:r w:rsidRPr="007026CB">
        <w:rPr>
          <w:rFonts w:ascii="Times New Roman" w:hAnsi="Times New Roman" w:cs="Times New Roman"/>
          <w:sz w:val="28"/>
          <w:szCs w:val="28"/>
        </w:rPr>
        <w:t>у</w:t>
      </w:r>
      <w:r w:rsidRPr="007026CB">
        <w:rPr>
          <w:rFonts w:ascii="Times New Roman" w:hAnsi="Times New Roman" w:cs="Times New Roman"/>
          <w:sz w:val="28"/>
          <w:szCs w:val="28"/>
        </w:rPr>
        <w:t>щества;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lastRenderedPageBreak/>
        <w:t>б) передача Концессионеру Объекта Соглашения по описанию, технико-экономическим</w:t>
      </w:r>
      <w:r w:rsidR="00F964E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показателям, не соответствующим</w:t>
      </w:r>
      <w:r w:rsidR="00F964E8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установленным</w:t>
      </w:r>
      <w:r w:rsidR="00F964E8">
        <w:rPr>
          <w:rFonts w:ascii="Times New Roman" w:hAnsi="Times New Roman" w:cs="Times New Roman"/>
          <w:sz w:val="28"/>
          <w:szCs w:val="28"/>
        </w:rPr>
        <w:t xml:space="preserve"> </w:t>
      </w:r>
      <w:r w:rsidRPr="00F964E8">
        <w:rPr>
          <w:rFonts w:ascii="Times New Roman" w:hAnsi="Times New Roman" w:cs="Times New Roman"/>
          <w:sz w:val="28"/>
          <w:szCs w:val="28"/>
        </w:rPr>
        <w:t>Приложением №1</w:t>
      </w:r>
      <w:r w:rsidRPr="007026CB">
        <w:rPr>
          <w:rFonts w:ascii="Times New Roman" w:hAnsi="Times New Roman" w:cs="Times New Roman"/>
          <w:sz w:val="28"/>
          <w:szCs w:val="28"/>
        </w:rPr>
        <w:t>к настоящему Соглашению, в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случае, если такое несоответствие выявлено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в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течение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одного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года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момента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подписания Сторонами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Соглашения акта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приема-передачи, не могло быть выявлено при передаче Объекта Соглашения и возникло по вине Концедента;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в) невыполнение пунктов 4.9, 5.1 настоящего Соглашения, не позволяющих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 xml:space="preserve">Концессионеру исполнить свои обязательства по настоящему Соглашению; </w:t>
      </w:r>
    </w:p>
    <w:p w:rsidR="00F811CB" w:rsidRPr="007026CB" w:rsidRDefault="00F811CB" w:rsidP="00357161">
      <w:pPr>
        <w:pStyle w:val="ConsPlusNonformat"/>
        <w:tabs>
          <w:tab w:val="left" w:pos="540"/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г)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невыполнение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принятых на себя Концедентом обязательств по финанс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рованию части расходов на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реконструкцию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Объекта Соглашения;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д) действия (бездействие) Концедента в части: не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извещения о сокращении полезного отпуска тепловой энергии вследствие ранее принятых, но не доведе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>ных до Концессионера административных решениях, повлекших сокращение чи</w:t>
      </w:r>
      <w:r w:rsidRPr="007026CB">
        <w:rPr>
          <w:rFonts w:ascii="Times New Roman" w:hAnsi="Times New Roman" w:cs="Times New Roman"/>
          <w:sz w:val="28"/>
          <w:szCs w:val="28"/>
        </w:rPr>
        <w:t>с</w:t>
      </w:r>
      <w:r w:rsidRPr="007026CB">
        <w:rPr>
          <w:rFonts w:ascii="Times New Roman" w:hAnsi="Times New Roman" w:cs="Times New Roman"/>
          <w:sz w:val="28"/>
          <w:szCs w:val="28"/>
        </w:rPr>
        <w:t>ла потребителей тепловой энергии или объемов потребления тепловой энергии;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невнесения или несвоевременного (неполного) внесения изменений в Схему те</w:t>
      </w:r>
      <w:r w:rsidRPr="007026CB">
        <w:rPr>
          <w:rFonts w:ascii="Times New Roman" w:hAnsi="Times New Roman" w:cs="Times New Roman"/>
          <w:sz w:val="28"/>
          <w:szCs w:val="28"/>
        </w:rPr>
        <w:t>п</w:t>
      </w:r>
      <w:r w:rsidRPr="007026CB">
        <w:rPr>
          <w:rFonts w:ascii="Times New Roman" w:hAnsi="Times New Roman" w:cs="Times New Roman"/>
          <w:sz w:val="28"/>
          <w:szCs w:val="28"/>
        </w:rPr>
        <w:t>лоснабжения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="00A44E28">
        <w:rPr>
          <w:rFonts w:ascii="Times New Roman" w:hAnsi="Times New Roman" w:cs="Times New Roman"/>
          <w:sz w:val="28"/>
          <w:szCs w:val="28"/>
        </w:rPr>
        <w:t>с. Печерск</w:t>
      </w:r>
      <w:r w:rsidR="009223B4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при наличии у Концедента соответствующих обоснований от Концессионера, создающих усл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вия или повлекших необоснованное превышение затрат Концессионера при и</w:t>
      </w:r>
      <w:r w:rsidRPr="007026CB">
        <w:rPr>
          <w:rFonts w:ascii="Times New Roman" w:hAnsi="Times New Roman" w:cs="Times New Roman"/>
          <w:sz w:val="28"/>
          <w:szCs w:val="28"/>
        </w:rPr>
        <w:t>с</w:t>
      </w:r>
      <w:r w:rsidRPr="007026CB">
        <w:rPr>
          <w:rFonts w:ascii="Times New Roman" w:hAnsi="Times New Roman" w:cs="Times New Roman"/>
          <w:sz w:val="28"/>
          <w:szCs w:val="28"/>
        </w:rPr>
        <w:t>полнения обязательств по настоящему Соглашению; отказа Концедента соглас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вать внесение обоснованных изменений в инвестиционную программу Концесс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онера; отказа Концедента от возмещения Концессионеру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недополученной валовой выручки;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е)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досрочное прекращение договоров аренды (договоров субаренды) з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мельных участков по причинам, не связанным с нарушением Концессионером условий таких договоров;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ж) передача земельных участков, не пред</w:t>
      </w:r>
      <w:r>
        <w:rPr>
          <w:rFonts w:ascii="Times New Roman" w:hAnsi="Times New Roman" w:cs="Times New Roman"/>
          <w:sz w:val="28"/>
          <w:szCs w:val="28"/>
        </w:rPr>
        <w:t xml:space="preserve">назначенных для эксплуатации </w:t>
      </w:r>
      <w:r w:rsidRPr="007026CB">
        <w:rPr>
          <w:rFonts w:ascii="Times New Roman" w:hAnsi="Times New Roman" w:cs="Times New Roman"/>
          <w:sz w:val="28"/>
          <w:szCs w:val="28"/>
        </w:rPr>
        <w:t>и реконструкции, или на которых невозможно эксплуатация, и реконструкция об</w:t>
      </w:r>
      <w:r w:rsidRPr="007026CB">
        <w:rPr>
          <w:rFonts w:ascii="Times New Roman" w:hAnsi="Times New Roman" w:cs="Times New Roman"/>
          <w:sz w:val="28"/>
          <w:szCs w:val="28"/>
        </w:rPr>
        <w:t>ъ</w:t>
      </w:r>
      <w:r w:rsidRPr="007026CB">
        <w:rPr>
          <w:rFonts w:ascii="Times New Roman" w:hAnsi="Times New Roman" w:cs="Times New Roman"/>
          <w:sz w:val="28"/>
          <w:szCs w:val="28"/>
        </w:rPr>
        <w:t>ектов имущества в составе Объекта Соглашения и (или) Иного имущества.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16.5. В случае досрочного расторжения настоящего Соглашения, а также по окончании срока действия настоящего Соглашения, Концессионер вправе потр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бовать от Концедента возмещения не возмещенных Концессионеру расходов от регулируемой деятельности.</w:t>
      </w:r>
    </w:p>
    <w:p w:rsidR="00806235" w:rsidRPr="00806235" w:rsidRDefault="001631F1" w:rsidP="008062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16.6. </w:t>
      </w:r>
      <w:r w:rsidR="00806235" w:rsidRPr="00806235">
        <w:rPr>
          <w:sz w:val="28"/>
          <w:szCs w:val="28"/>
        </w:rPr>
        <w:t>Порядок возмещения расходов сторон в случае досрочного растор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концессионного соглашения:</w:t>
      </w:r>
    </w:p>
    <w:p w:rsidR="00806235" w:rsidRPr="00806235" w:rsidRDefault="001631F1" w:rsidP="00806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6235" w:rsidRPr="00806235">
        <w:rPr>
          <w:sz w:val="28"/>
          <w:szCs w:val="28"/>
        </w:rPr>
        <w:t xml:space="preserve"> случае досрочного расторж</w:t>
      </w:r>
      <w:r w:rsidR="00CD68F1">
        <w:rPr>
          <w:sz w:val="28"/>
          <w:szCs w:val="28"/>
        </w:rPr>
        <w:t>ения концессионного соглашения К</w:t>
      </w:r>
      <w:r w:rsidR="00806235" w:rsidRPr="00806235">
        <w:rPr>
          <w:sz w:val="28"/>
          <w:szCs w:val="28"/>
        </w:rPr>
        <w:t xml:space="preserve">онцессионер вправе </w:t>
      </w:r>
      <w:r w:rsidR="00FC7EE4" w:rsidRPr="00806235">
        <w:rPr>
          <w:sz w:val="28"/>
          <w:szCs w:val="28"/>
        </w:rPr>
        <w:t>потребовать возмещение</w:t>
      </w:r>
      <w:r w:rsidR="00806235" w:rsidRPr="00806235">
        <w:rPr>
          <w:sz w:val="28"/>
          <w:szCs w:val="28"/>
        </w:rPr>
        <w:t xml:space="preserve"> расходов на реконструкцию объекта концессио</w:t>
      </w:r>
      <w:r w:rsidR="00806235" w:rsidRPr="00806235">
        <w:rPr>
          <w:sz w:val="28"/>
          <w:szCs w:val="28"/>
        </w:rPr>
        <w:t>н</w:t>
      </w:r>
      <w:r w:rsidR="00806235" w:rsidRPr="00806235">
        <w:rPr>
          <w:sz w:val="28"/>
          <w:szCs w:val="28"/>
        </w:rPr>
        <w:t>ного соглашения, которое осуществляется исходя из размера расходов концесси</w:t>
      </w:r>
      <w:r w:rsidR="00806235" w:rsidRPr="00806235">
        <w:rPr>
          <w:sz w:val="28"/>
          <w:szCs w:val="28"/>
        </w:rPr>
        <w:t>о</w:t>
      </w:r>
      <w:r w:rsidR="00806235" w:rsidRPr="00806235">
        <w:rPr>
          <w:sz w:val="28"/>
          <w:szCs w:val="28"/>
        </w:rPr>
        <w:t>нера, подлежащих возмещению в соответствии с законодательством Российской Федерации в сфере регулирования цен (тарифов) и не возмещенных ему на м</w:t>
      </w:r>
      <w:r w:rsidR="00806235" w:rsidRPr="00806235">
        <w:rPr>
          <w:sz w:val="28"/>
          <w:szCs w:val="28"/>
        </w:rPr>
        <w:t>о</w:t>
      </w:r>
      <w:r w:rsidR="00806235" w:rsidRPr="00806235">
        <w:rPr>
          <w:sz w:val="28"/>
          <w:szCs w:val="28"/>
        </w:rPr>
        <w:t>мент расторжения концессионного соглашения (фактически понесенные расх</w:t>
      </w:r>
      <w:r w:rsidR="00806235" w:rsidRPr="00806235">
        <w:rPr>
          <w:sz w:val="28"/>
          <w:szCs w:val="28"/>
        </w:rPr>
        <w:t>о</w:t>
      </w:r>
      <w:r w:rsidR="00806235" w:rsidRPr="00806235">
        <w:rPr>
          <w:sz w:val="28"/>
          <w:szCs w:val="28"/>
        </w:rPr>
        <w:t xml:space="preserve">ды). </w:t>
      </w:r>
    </w:p>
    <w:p w:rsidR="00806235" w:rsidRPr="00806235" w:rsidRDefault="00806235" w:rsidP="00806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235">
        <w:rPr>
          <w:sz w:val="28"/>
          <w:szCs w:val="28"/>
        </w:rPr>
        <w:t>Компенсация недополученных доходов концессионера, связанных с ос</w:t>
      </w:r>
      <w:r w:rsidRPr="00806235">
        <w:rPr>
          <w:sz w:val="28"/>
          <w:szCs w:val="28"/>
        </w:rPr>
        <w:t>у</w:t>
      </w:r>
      <w:r w:rsidRPr="00806235">
        <w:rPr>
          <w:sz w:val="28"/>
          <w:szCs w:val="28"/>
        </w:rPr>
        <w:t>ществлением регулируемых видов деятельности осуществляется в соответствие с Федеральным законом от 27.07.2010 N 190-ФЗ «О теплоснабжении».</w:t>
      </w:r>
    </w:p>
    <w:p w:rsidR="00806235" w:rsidRPr="00806235" w:rsidRDefault="00806235" w:rsidP="00806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235">
        <w:rPr>
          <w:sz w:val="28"/>
          <w:szCs w:val="28"/>
        </w:rPr>
        <w:t>Возмещение фактически понесенных расходов концессионера на реко</w:t>
      </w:r>
      <w:r w:rsidRPr="00806235">
        <w:rPr>
          <w:sz w:val="28"/>
          <w:szCs w:val="28"/>
        </w:rPr>
        <w:t>н</w:t>
      </w:r>
      <w:r w:rsidRPr="00806235">
        <w:rPr>
          <w:sz w:val="28"/>
          <w:szCs w:val="28"/>
        </w:rPr>
        <w:t>струкцию объекта концессионного соглашения ос</w:t>
      </w:r>
      <w:r w:rsidR="001631F1">
        <w:rPr>
          <w:sz w:val="28"/>
          <w:szCs w:val="28"/>
        </w:rPr>
        <w:t xml:space="preserve">уществляется в случае принятия </w:t>
      </w:r>
      <w:r w:rsidR="001631F1">
        <w:rPr>
          <w:sz w:val="28"/>
          <w:szCs w:val="28"/>
        </w:rPr>
        <w:lastRenderedPageBreak/>
        <w:t>К</w:t>
      </w:r>
      <w:r w:rsidRPr="00806235">
        <w:rPr>
          <w:sz w:val="28"/>
          <w:szCs w:val="28"/>
        </w:rPr>
        <w:t>онцедентом без замечаний результатов таких работ. Срок компенсации указа</w:t>
      </w:r>
      <w:r w:rsidRPr="00806235">
        <w:rPr>
          <w:sz w:val="28"/>
          <w:szCs w:val="28"/>
        </w:rPr>
        <w:t>н</w:t>
      </w:r>
      <w:r w:rsidRPr="00806235">
        <w:rPr>
          <w:sz w:val="28"/>
          <w:szCs w:val="28"/>
        </w:rPr>
        <w:t>ных расходов равен количеству календарных лет, оставшихся до окончания срока действия, предусмотренного в концессионном соглашении, после его досро</w:t>
      </w:r>
      <w:r w:rsidR="00001406">
        <w:rPr>
          <w:sz w:val="28"/>
          <w:szCs w:val="28"/>
        </w:rPr>
        <w:t>чного расторжения, но не менее 3 (трех</w:t>
      </w:r>
      <w:r w:rsidRPr="00806235">
        <w:rPr>
          <w:sz w:val="28"/>
          <w:szCs w:val="28"/>
        </w:rPr>
        <w:t>) месяцев.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Указанное возмещение осуществляется Концедентом в течение одного к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лендарного года после окончания срока действия настоящего Соглашения или его досрочного расторжения.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В случае не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достижения согласия между Концессионером и Концедентом по вопросу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 размере подлежащих возмещению расходов либо иным вопросам, св</w:t>
      </w:r>
      <w:r w:rsidRPr="007026CB">
        <w:rPr>
          <w:rFonts w:ascii="Times New Roman" w:hAnsi="Times New Roman" w:cs="Times New Roman"/>
          <w:sz w:val="28"/>
          <w:szCs w:val="28"/>
        </w:rPr>
        <w:t>я</w:t>
      </w:r>
      <w:r w:rsidRPr="007026CB">
        <w:rPr>
          <w:rFonts w:ascii="Times New Roman" w:hAnsi="Times New Roman" w:cs="Times New Roman"/>
          <w:sz w:val="28"/>
          <w:szCs w:val="28"/>
        </w:rPr>
        <w:t>занным с возмещением расходов, спор разрешается в судебном порядке.</w:t>
      </w:r>
      <w:r w:rsidRPr="007026CB">
        <w:rPr>
          <w:rFonts w:ascii="Times New Roman" w:hAnsi="Times New Roman" w:cs="Times New Roman"/>
          <w:sz w:val="28"/>
          <w:szCs w:val="28"/>
        </w:rPr>
        <w:tab/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XVII. Гарантии осуществления Концессионером деятельности,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предусмотренной Соглашением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17.1. Субъект гарантирует установление тарифов и утверждение инвестиц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онной программы Концессионера в соответствии с условиями Со</w:t>
      </w:r>
      <w:r w:rsidR="003E6997">
        <w:rPr>
          <w:rFonts w:ascii="Times New Roman" w:hAnsi="Times New Roman" w:cs="Times New Roman"/>
          <w:sz w:val="28"/>
          <w:szCs w:val="28"/>
        </w:rPr>
        <w:t>глашения в установленном законодательством Российской Федерации</w:t>
      </w:r>
      <w:r w:rsidRPr="007026CB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9223B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026CB">
        <w:rPr>
          <w:rFonts w:ascii="Times New Roman" w:hAnsi="Times New Roman" w:cs="Times New Roman"/>
          <w:sz w:val="28"/>
          <w:szCs w:val="28"/>
        </w:rPr>
        <w:t xml:space="preserve"> о концессио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>ных соглашениях Субъект в лице Департамента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устанавливает на производимые и реализуемые Концессионером товары, оказываемые услуги цены (тарифы) и (или) надбавки к ценам (тарифам), исходя из Платы Концессионера и сроков ее влож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ния в реконструкцию объектов, входящих в Объект Соглашения.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17.2. Установление,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изменение,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корректировка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регулируемых цен (тарифов) на оказываемые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Концессионером услуги осуществляются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по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правилам,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действ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вавшим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момент заключения настоящего Соглашения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предусмотренным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ф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деральными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законами,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иными нормативными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правовыми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актами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Российской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Ф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дерации,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законами и иными областными нормативными правовыми актами, пр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вовыми актами органов местного самоуправления.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По соглашению Сторон и по согласованию в порядке, определенном норм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в сфере теплоснабжения, с Департаментом, установление, изменение, корректировка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регулируемых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цен(тарифов) на производимые и реализуемые Концессионером товары, оказыв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емые услуги цены (тарифы) осуществляются до конца срока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действия настоящего Соглашения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по правилам,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действующим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момент,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соответственно, установл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ния, изменения, корректировки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цен (тарифов) и предусмотренным федеральными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законами,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иными нормативными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правовыми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актами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Российской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Федерации,</w:t>
      </w:r>
      <w:r w:rsidR="00F8112F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зак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нами и иными областными нормативными правовыми актами, правовыми актами органов местного самоуправления.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17.3. Недополученные доходы Концессионера и экономически обоснова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>ные расходы, возникшие при осуществлении деятельности, предусмотренной пунктом 1.1 настоящего Соглашения, подлежат возмещению в соответствии с нормативными правовыми актами Российской Федерации в сфере теплоснабж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ния и в соответствии с настоящим Соглашением</w:t>
      </w:r>
      <w:r w:rsidR="002377F2">
        <w:rPr>
          <w:rFonts w:ascii="Times New Roman" w:hAnsi="Times New Roman" w:cs="Times New Roman"/>
          <w:sz w:val="28"/>
          <w:szCs w:val="28"/>
        </w:rPr>
        <w:t xml:space="preserve"> (Приложение №10)</w:t>
      </w:r>
      <w:r w:rsidRPr="007026CB">
        <w:rPr>
          <w:rFonts w:ascii="Times New Roman" w:hAnsi="Times New Roman" w:cs="Times New Roman"/>
          <w:sz w:val="28"/>
          <w:szCs w:val="28"/>
        </w:rPr>
        <w:t>.</w:t>
      </w:r>
    </w:p>
    <w:p w:rsidR="00F811CB" w:rsidRPr="007026CB" w:rsidRDefault="00F811CB" w:rsidP="00357161">
      <w:pPr>
        <w:shd w:val="clear" w:color="auto" w:fill="FFFFFF"/>
        <w:tabs>
          <w:tab w:val="left" w:pos="10260"/>
        </w:tabs>
        <w:ind w:firstLine="709"/>
        <w:jc w:val="both"/>
        <w:rPr>
          <w:sz w:val="28"/>
          <w:szCs w:val="28"/>
        </w:rPr>
      </w:pPr>
      <w:r w:rsidRPr="007026CB">
        <w:rPr>
          <w:sz w:val="28"/>
          <w:szCs w:val="28"/>
        </w:rPr>
        <w:t xml:space="preserve">17.4. Недополученные доходы Концессионера, возникшие ввиду разницы значений экономически-обоснованного долгосрочного и  социального тарифов, подлежат возмещению Концедентом Концессионеру в порядке, предусмотренном </w:t>
      </w:r>
      <w:r w:rsidRPr="007026CB">
        <w:rPr>
          <w:color w:val="000000"/>
          <w:sz w:val="28"/>
          <w:szCs w:val="28"/>
        </w:rPr>
        <w:lastRenderedPageBreak/>
        <w:t>Федеральным законом от 27.07.2010 № 190-ФЗ "О теплоснабжении"</w:t>
      </w:r>
      <w:r w:rsidRPr="007026CB">
        <w:rPr>
          <w:sz w:val="28"/>
          <w:szCs w:val="28"/>
        </w:rPr>
        <w:t>, постановл</w:t>
      </w:r>
      <w:r w:rsidRPr="007026CB">
        <w:rPr>
          <w:sz w:val="28"/>
          <w:szCs w:val="28"/>
        </w:rPr>
        <w:t>е</w:t>
      </w:r>
      <w:r w:rsidRPr="007026CB">
        <w:rPr>
          <w:sz w:val="28"/>
          <w:szCs w:val="28"/>
        </w:rPr>
        <w:t>нием Правительства РФ от 01.07.2014 № 603 "О порядке расчета размера возм</w:t>
      </w:r>
      <w:r w:rsidRPr="007026CB">
        <w:rPr>
          <w:sz w:val="28"/>
          <w:szCs w:val="28"/>
        </w:rPr>
        <w:t>е</w:t>
      </w:r>
      <w:r w:rsidRPr="007026CB">
        <w:rPr>
          <w:sz w:val="28"/>
          <w:szCs w:val="28"/>
        </w:rPr>
        <w:t>щения организациям, осуществляющим регулируемые виды деятельности в сф</w:t>
      </w:r>
      <w:r w:rsidRPr="007026CB">
        <w:rPr>
          <w:sz w:val="28"/>
          <w:szCs w:val="28"/>
        </w:rPr>
        <w:t>е</w:t>
      </w:r>
      <w:r w:rsidRPr="007026CB">
        <w:rPr>
          <w:sz w:val="28"/>
          <w:szCs w:val="28"/>
        </w:rPr>
        <w:t>рах коммунального комплекса, электроэнергетики, теплоснабжения, водоснабж</w:t>
      </w:r>
      <w:r w:rsidRPr="007026CB">
        <w:rPr>
          <w:sz w:val="28"/>
          <w:szCs w:val="28"/>
        </w:rPr>
        <w:t>е</w:t>
      </w:r>
      <w:r w:rsidRPr="007026CB">
        <w:rPr>
          <w:sz w:val="28"/>
          <w:szCs w:val="28"/>
        </w:rPr>
        <w:t>ния, водоотведения, недополученных доходов, связанных с осуществлением ими регулируемых видов деятельности, за счет средств бюджетов бюджетной системы Российской Федерации и определения размера компенсации за счет средств фед</w:t>
      </w:r>
      <w:r w:rsidRPr="007026CB">
        <w:rPr>
          <w:sz w:val="28"/>
          <w:szCs w:val="28"/>
        </w:rPr>
        <w:t>е</w:t>
      </w:r>
      <w:r w:rsidRPr="007026CB">
        <w:rPr>
          <w:sz w:val="28"/>
          <w:szCs w:val="28"/>
        </w:rPr>
        <w:t>рального бюджета расходов бюджета субъекта Российской Федерации или мес</w:t>
      </w:r>
      <w:r w:rsidRPr="007026CB">
        <w:rPr>
          <w:sz w:val="28"/>
          <w:szCs w:val="28"/>
        </w:rPr>
        <w:t>т</w:t>
      </w:r>
      <w:r w:rsidRPr="007026CB">
        <w:rPr>
          <w:sz w:val="28"/>
          <w:szCs w:val="28"/>
        </w:rPr>
        <w:t>ного бюджета, возникших в результате возмещения недополученных доходов" (далее – Постановление № 603). В случае если недополученные доходы Конце</w:t>
      </w:r>
      <w:r w:rsidRPr="007026CB">
        <w:rPr>
          <w:sz w:val="28"/>
          <w:szCs w:val="28"/>
        </w:rPr>
        <w:t>с</w:t>
      </w:r>
      <w:r w:rsidRPr="007026CB">
        <w:rPr>
          <w:sz w:val="28"/>
          <w:szCs w:val="28"/>
        </w:rPr>
        <w:t>сионера возникли в результате принятия решений уполномоченными органами исполнительной власти субъекта Российской Федерации, Концедент обязуется в рамках своих полномочий обеспечивать содействие Концессионеру в получении указанного возмещения из областного бюджета субъекта Российской Федерации.</w:t>
      </w:r>
    </w:p>
    <w:p w:rsidR="00F811CB" w:rsidRPr="007026CB" w:rsidRDefault="00F811CB" w:rsidP="00357161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 w:rsidRPr="007026CB">
        <w:rPr>
          <w:sz w:val="28"/>
          <w:szCs w:val="28"/>
        </w:rPr>
        <w:t>17.5. В случае принятия в течение срока действия настоящего Соглашения Департаментом Смоленской области по энергетике, энергоэффективности, т</w:t>
      </w:r>
      <w:r w:rsidRPr="007026CB">
        <w:rPr>
          <w:sz w:val="28"/>
          <w:szCs w:val="28"/>
        </w:rPr>
        <w:t>а</w:t>
      </w:r>
      <w:r w:rsidRPr="007026CB">
        <w:rPr>
          <w:sz w:val="28"/>
          <w:szCs w:val="28"/>
        </w:rPr>
        <w:t>рифной политике решения об изменении долгосрочных тарифов и (или) необх</w:t>
      </w:r>
      <w:r w:rsidRPr="007026CB">
        <w:rPr>
          <w:sz w:val="28"/>
          <w:szCs w:val="28"/>
        </w:rPr>
        <w:t>о</w:t>
      </w:r>
      <w:r w:rsidRPr="007026CB">
        <w:rPr>
          <w:sz w:val="28"/>
          <w:szCs w:val="28"/>
        </w:rPr>
        <w:t>димой валовой выручки Концессионера, рассчитанных на основе долгосрочных параметров регулирования Концессионера и предусмотренных настоящим С</w:t>
      </w:r>
      <w:r w:rsidRPr="007026CB">
        <w:rPr>
          <w:sz w:val="28"/>
          <w:szCs w:val="28"/>
        </w:rPr>
        <w:t>о</w:t>
      </w:r>
      <w:r w:rsidRPr="007026CB">
        <w:rPr>
          <w:sz w:val="28"/>
          <w:szCs w:val="28"/>
        </w:rPr>
        <w:t>глашением,</w:t>
      </w:r>
      <w:r w:rsidR="008254F9">
        <w:rPr>
          <w:sz w:val="28"/>
          <w:szCs w:val="28"/>
        </w:rPr>
        <w:t xml:space="preserve"> </w:t>
      </w:r>
      <w:r w:rsidRPr="007026CB">
        <w:rPr>
          <w:sz w:val="28"/>
          <w:szCs w:val="28"/>
        </w:rPr>
        <w:t>Субъект обязан возместить недополученные доходы Концессионера из</w:t>
      </w:r>
      <w:r w:rsidR="008254F9">
        <w:rPr>
          <w:sz w:val="28"/>
          <w:szCs w:val="28"/>
        </w:rPr>
        <w:t xml:space="preserve"> </w:t>
      </w:r>
      <w:r w:rsidRPr="007026CB">
        <w:rPr>
          <w:sz w:val="28"/>
          <w:szCs w:val="28"/>
        </w:rPr>
        <w:t>областного бюджета, предусмотренном нормативными правовыми актами Ро</w:t>
      </w:r>
      <w:r w:rsidRPr="007026CB">
        <w:rPr>
          <w:sz w:val="28"/>
          <w:szCs w:val="28"/>
        </w:rPr>
        <w:t>с</w:t>
      </w:r>
      <w:r w:rsidRPr="007026CB">
        <w:rPr>
          <w:sz w:val="28"/>
          <w:szCs w:val="28"/>
        </w:rPr>
        <w:t>сийской Федерации.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17.6. Если недополученные доходы Концессионера подлежат возмещению за счет бюджета Концедента, Концедент осуществляет перечисление денежных средств в размере возмещения указанных недополученных доходов в полном об</w:t>
      </w:r>
      <w:r w:rsidRPr="007026CB">
        <w:rPr>
          <w:rFonts w:ascii="Times New Roman" w:hAnsi="Times New Roman" w:cs="Times New Roman"/>
          <w:sz w:val="28"/>
          <w:szCs w:val="28"/>
        </w:rPr>
        <w:t>ъ</w:t>
      </w:r>
      <w:r w:rsidRPr="007026CB">
        <w:rPr>
          <w:rFonts w:ascii="Times New Roman" w:hAnsi="Times New Roman" w:cs="Times New Roman"/>
          <w:sz w:val="28"/>
          <w:szCs w:val="28"/>
        </w:rPr>
        <w:t>еме в соответствии со сроками, определенными нормативными правовыми актами Российской Федерации на расчетный счет Концессионера.</w:t>
      </w:r>
    </w:p>
    <w:p w:rsidR="00010AA0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 xml:space="preserve">17.7. Объем валовой выручки, получаемой </w:t>
      </w:r>
      <w:r w:rsidR="009223B4">
        <w:rPr>
          <w:rFonts w:ascii="Times New Roman" w:hAnsi="Times New Roman" w:cs="Times New Roman"/>
          <w:sz w:val="28"/>
          <w:szCs w:val="28"/>
        </w:rPr>
        <w:t>К</w:t>
      </w:r>
      <w:r w:rsidRPr="007026CB">
        <w:rPr>
          <w:rFonts w:ascii="Times New Roman" w:hAnsi="Times New Roman" w:cs="Times New Roman"/>
          <w:sz w:val="28"/>
          <w:szCs w:val="28"/>
        </w:rPr>
        <w:t>онцессионером в рамках реал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зации Соглашения, в том числе на каждый год срока действия настоящего Согл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шения, для целей настоящего Соглашения признается равным значениям необх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димой валовой выручки на каждый год срока действия Соглашения, определе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>ным на основании конкурсного предложения Концессионера и конкурсной док</w:t>
      </w:r>
      <w:r w:rsidRPr="007026CB">
        <w:rPr>
          <w:rFonts w:ascii="Times New Roman" w:hAnsi="Times New Roman" w:cs="Times New Roman"/>
          <w:sz w:val="28"/>
          <w:szCs w:val="28"/>
        </w:rPr>
        <w:t>у</w:t>
      </w:r>
      <w:r w:rsidRPr="007026CB">
        <w:rPr>
          <w:rFonts w:ascii="Times New Roman" w:hAnsi="Times New Roman" w:cs="Times New Roman"/>
          <w:sz w:val="28"/>
          <w:szCs w:val="28"/>
        </w:rPr>
        <w:t xml:space="preserve">ментации и указывается в </w:t>
      </w:r>
      <w:r w:rsidRPr="00010AA0">
        <w:rPr>
          <w:rFonts w:ascii="Times New Roman" w:hAnsi="Times New Roman" w:cs="Times New Roman"/>
          <w:sz w:val="28"/>
          <w:szCs w:val="28"/>
        </w:rPr>
        <w:t>Приложении № 8</w:t>
      </w:r>
      <w:r w:rsidRPr="007026CB">
        <w:rPr>
          <w:rFonts w:ascii="Times New Roman" w:hAnsi="Times New Roman" w:cs="Times New Roman"/>
          <w:sz w:val="28"/>
          <w:szCs w:val="28"/>
        </w:rPr>
        <w:t xml:space="preserve"> к настоящему Соглашению.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17.8.</w:t>
      </w:r>
      <w:r w:rsidR="009223B4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В целях исключения споров между Сторонами при определении ра</w:t>
      </w:r>
      <w:r w:rsidRPr="007026CB">
        <w:rPr>
          <w:rFonts w:ascii="Times New Roman" w:hAnsi="Times New Roman" w:cs="Times New Roman"/>
          <w:sz w:val="28"/>
          <w:szCs w:val="28"/>
        </w:rPr>
        <w:t>з</w:t>
      </w:r>
      <w:r w:rsidRPr="007026CB">
        <w:rPr>
          <w:rFonts w:ascii="Times New Roman" w:hAnsi="Times New Roman" w:cs="Times New Roman"/>
          <w:sz w:val="28"/>
          <w:szCs w:val="28"/>
        </w:rPr>
        <w:t>мера расходов, подлежащих возмещению Стороны не позднее 01 апреля года, следующего за каждым календарным годом действия настоящего Соглашения, составляют Акты о размере расходов, подлежащих возмещению Концессионеру. Концессионер до 1 марта года, следующего за каждым календарным годом де</w:t>
      </w:r>
      <w:r w:rsidRPr="007026CB">
        <w:rPr>
          <w:rFonts w:ascii="Times New Roman" w:hAnsi="Times New Roman" w:cs="Times New Roman"/>
          <w:sz w:val="28"/>
          <w:szCs w:val="28"/>
        </w:rPr>
        <w:t>й</w:t>
      </w:r>
      <w:r w:rsidRPr="007026CB">
        <w:rPr>
          <w:rFonts w:ascii="Times New Roman" w:hAnsi="Times New Roman" w:cs="Times New Roman"/>
          <w:sz w:val="28"/>
          <w:szCs w:val="28"/>
        </w:rPr>
        <w:t>ствия настоящего Соглашения, направляет Субъекту и Концеденту подписанные Концессионером акты о размере расходов с приложением подтверждающих ра</w:t>
      </w:r>
      <w:r w:rsidRPr="007026CB">
        <w:rPr>
          <w:rFonts w:ascii="Times New Roman" w:hAnsi="Times New Roman" w:cs="Times New Roman"/>
          <w:sz w:val="28"/>
          <w:szCs w:val="28"/>
        </w:rPr>
        <w:t>з</w:t>
      </w:r>
      <w:r w:rsidRPr="007026CB">
        <w:rPr>
          <w:rFonts w:ascii="Times New Roman" w:hAnsi="Times New Roman" w:cs="Times New Roman"/>
          <w:sz w:val="28"/>
          <w:szCs w:val="28"/>
        </w:rPr>
        <w:t>мер расходов расчетов. Субъект и Концедент обязаны рассмотреть акты о размере расходов в течение 15</w:t>
      </w:r>
      <w:r w:rsidR="003343C2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рабочих дней с даты их получения и передать Концесси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неру подписанные акты о размере расходов либо мотивированное обоснование необходимости внесения в акты изменений с приложением необходимых расч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тов. Акты о размере расходов, подлежащих возмещению, неподписанные Субъе</w:t>
      </w:r>
      <w:r w:rsidRPr="007026CB">
        <w:rPr>
          <w:rFonts w:ascii="Times New Roman" w:hAnsi="Times New Roman" w:cs="Times New Roman"/>
          <w:sz w:val="28"/>
          <w:szCs w:val="28"/>
        </w:rPr>
        <w:t>к</w:t>
      </w:r>
      <w:r w:rsidRPr="007026CB">
        <w:rPr>
          <w:rFonts w:ascii="Times New Roman" w:hAnsi="Times New Roman" w:cs="Times New Roman"/>
          <w:sz w:val="28"/>
          <w:szCs w:val="28"/>
        </w:rPr>
        <w:t>том и/или Концедентом, считаются имеющими юридическую силу и подтве</w:t>
      </w:r>
      <w:r w:rsidRPr="007026CB">
        <w:rPr>
          <w:rFonts w:ascii="Times New Roman" w:hAnsi="Times New Roman" w:cs="Times New Roman"/>
          <w:sz w:val="28"/>
          <w:szCs w:val="28"/>
        </w:rPr>
        <w:t>р</w:t>
      </w:r>
      <w:r w:rsidRPr="007026CB">
        <w:rPr>
          <w:rFonts w:ascii="Times New Roman" w:hAnsi="Times New Roman" w:cs="Times New Roman"/>
          <w:sz w:val="28"/>
          <w:szCs w:val="28"/>
        </w:rPr>
        <w:lastRenderedPageBreak/>
        <w:t>ждающими размер расходов, если в срок, установленный в настоящем абзаце, стороны не передали Концессионеру мотивированное обоснование необходим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 xml:space="preserve">сти внесения в акты изменений с приложением необходимых расчетов.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17.9. В случае принятия решения о частичной компенсации расходов Ко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>цессионера или об отказе в компенсации таких расходов, разногласия Сторон р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 xml:space="preserve">шаются путем проведения совместных совещаний. 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17.10. Субъект обязуется обеспечить компенсацию расходов Концессионера путем принятия соответствующего правового акта, предусматривающего бю</w:t>
      </w:r>
      <w:r w:rsidRPr="007026CB">
        <w:rPr>
          <w:rFonts w:ascii="Times New Roman" w:hAnsi="Times New Roman" w:cs="Times New Roman"/>
          <w:sz w:val="28"/>
          <w:szCs w:val="28"/>
        </w:rPr>
        <w:t>д</w:t>
      </w:r>
      <w:r w:rsidRPr="007026CB">
        <w:rPr>
          <w:rFonts w:ascii="Times New Roman" w:hAnsi="Times New Roman" w:cs="Times New Roman"/>
          <w:sz w:val="28"/>
          <w:szCs w:val="28"/>
        </w:rPr>
        <w:t>жетные ассигнования на возмещение Концессионеру расходов в согласованном Сторонами размере в срок не позднее одного календарного года с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момента подп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Pr="007026CB">
        <w:rPr>
          <w:rFonts w:ascii="Times New Roman" w:hAnsi="Times New Roman" w:cs="Times New Roman"/>
          <w:sz w:val="28"/>
          <w:szCs w:val="28"/>
        </w:rPr>
        <w:t>сания Сторонами Акта о размере расходов, подлежащих возмещению.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XVIII. Разрешение споров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18.1. Споры и разногласия между Сторонами по настоящему Соглашению или в связи с ним разрешаются путем переговоров.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18.2. В случае не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достижения согласия в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результате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проведенных перегов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ров Сторона,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заявляющая о существовании спора или разногласий по настоящему Соглашению,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направляет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другой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Стороне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письменную претензию, ответ на кот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рую должен быть представлен заявителю в течение 14 календарных дней со дня ее получения.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Претензия</w:t>
      </w:r>
      <w:r w:rsidR="003343C2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(ответ на претензию) направляется с уведомлением о вручении или иным способом, обеспечивающим получение Стороной такого сообщения.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В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случае если ответ не представлен в указанный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срок, претензия считается принятой.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18.3. В случае не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достижения Сторонами согласия споры, возникшие между Сторонами,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разрешаются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в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соответствии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Российской Фед</w:t>
      </w:r>
      <w:r w:rsidRPr="007026CB">
        <w:rPr>
          <w:rFonts w:ascii="Times New Roman" w:hAnsi="Times New Roman" w:cs="Times New Roman"/>
          <w:sz w:val="28"/>
          <w:szCs w:val="28"/>
        </w:rPr>
        <w:t>е</w:t>
      </w:r>
      <w:r w:rsidRPr="007026CB">
        <w:rPr>
          <w:rFonts w:ascii="Times New Roman" w:hAnsi="Times New Roman" w:cs="Times New Roman"/>
          <w:sz w:val="28"/>
          <w:szCs w:val="28"/>
        </w:rPr>
        <w:t>рации в арбитражном суде Смоленской области.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1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XIX. Размещение информации</w:t>
      </w:r>
    </w:p>
    <w:p w:rsidR="008254F9" w:rsidRPr="007026CB" w:rsidRDefault="008254F9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19.1. Настоящее Соглашение, за исключением сведений, составляющих го</w:t>
      </w:r>
      <w:r w:rsidRPr="007026CB">
        <w:rPr>
          <w:rFonts w:ascii="Times New Roman" w:hAnsi="Times New Roman" w:cs="Times New Roman"/>
          <w:sz w:val="28"/>
          <w:szCs w:val="28"/>
        </w:rPr>
        <w:t>с</w:t>
      </w:r>
      <w:r w:rsidRPr="007026CB">
        <w:rPr>
          <w:rFonts w:ascii="Times New Roman" w:hAnsi="Times New Roman" w:cs="Times New Roman"/>
          <w:sz w:val="28"/>
          <w:szCs w:val="28"/>
        </w:rPr>
        <w:t xml:space="preserve">ударственную и коммерческую тайну, подлежит размещению на официальном сайте </w:t>
      </w:r>
      <w:r w:rsidR="00010AA0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3343C2">
        <w:rPr>
          <w:rFonts w:ascii="Times New Roman" w:hAnsi="Times New Roman" w:cs="Times New Roman"/>
          <w:sz w:val="28"/>
          <w:szCs w:val="28"/>
        </w:rPr>
        <w:t>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CB" w:rsidRDefault="00F811CB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CB">
        <w:rPr>
          <w:rFonts w:ascii="Times New Roman" w:hAnsi="Times New Roman" w:cs="Times New Roman"/>
          <w:b/>
          <w:sz w:val="28"/>
          <w:szCs w:val="28"/>
        </w:rPr>
        <w:t>XX. Заключительные положения</w:t>
      </w:r>
    </w:p>
    <w:p w:rsidR="008254F9" w:rsidRPr="007026CB" w:rsidRDefault="008254F9" w:rsidP="00357161">
      <w:pPr>
        <w:pStyle w:val="ConsPlusNonformat"/>
        <w:tabs>
          <w:tab w:val="left" w:pos="10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20.1.</w:t>
      </w:r>
      <w:r w:rsidR="00CD68F1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Сторона,</w:t>
      </w:r>
      <w:r w:rsidR="00CD68F1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изменившая</w:t>
      </w:r>
      <w:r w:rsidR="00CD68F1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свое</w:t>
      </w:r>
      <w:r w:rsidR="00CD68F1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местонахождение</w:t>
      </w:r>
      <w:r w:rsidR="00CD68F1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и</w:t>
      </w:r>
      <w:r w:rsidR="00CD68F1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(или)реквизиты, обяз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на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сообщить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об этом другой Стороне в течение 10 календарных дней со дня этого изменения.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20.2. Настоящее Соглашение составлено на русском языке в 4 подлинных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экземплярах, имеющих равную юридическую силу, из них 1 экземпляр для Ко</w:t>
      </w:r>
      <w:r w:rsidRPr="007026CB">
        <w:rPr>
          <w:rFonts w:ascii="Times New Roman" w:hAnsi="Times New Roman" w:cs="Times New Roman"/>
          <w:sz w:val="28"/>
          <w:szCs w:val="28"/>
        </w:rPr>
        <w:t>н</w:t>
      </w:r>
      <w:r w:rsidRPr="007026CB">
        <w:rPr>
          <w:rFonts w:ascii="Times New Roman" w:hAnsi="Times New Roman" w:cs="Times New Roman"/>
          <w:sz w:val="28"/>
          <w:szCs w:val="28"/>
        </w:rPr>
        <w:t>цедента, 1 экземпляр для Концессионера, 1 экземпляр для Субъекта и 1 экземпляр для регистрирующего органа.</w:t>
      </w:r>
    </w:p>
    <w:p w:rsidR="00F811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sz w:val="28"/>
          <w:szCs w:val="28"/>
        </w:rPr>
        <w:t>20.3. Все приложения и дополнительные соглашения к настоящему Согл</w:t>
      </w:r>
      <w:r w:rsidRPr="007026CB">
        <w:rPr>
          <w:rFonts w:ascii="Times New Roman" w:hAnsi="Times New Roman" w:cs="Times New Roman"/>
          <w:sz w:val="28"/>
          <w:szCs w:val="28"/>
        </w:rPr>
        <w:t>а</w:t>
      </w:r>
      <w:r w:rsidRPr="007026CB">
        <w:rPr>
          <w:rFonts w:ascii="Times New Roman" w:hAnsi="Times New Roman" w:cs="Times New Roman"/>
          <w:sz w:val="28"/>
          <w:szCs w:val="28"/>
        </w:rPr>
        <w:t>шению,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 xml:space="preserve">заключенные как при подписании настоящего Соглашения, так и после </w:t>
      </w:r>
      <w:r w:rsidRPr="007026CB">
        <w:rPr>
          <w:rFonts w:ascii="Times New Roman" w:hAnsi="Times New Roman" w:cs="Times New Roman"/>
          <w:sz w:val="28"/>
          <w:szCs w:val="28"/>
        </w:rPr>
        <w:lastRenderedPageBreak/>
        <w:t>вступления в</w:t>
      </w:r>
      <w:r w:rsidR="008254F9">
        <w:rPr>
          <w:rFonts w:ascii="Times New Roman" w:hAnsi="Times New Roman" w:cs="Times New Roman"/>
          <w:sz w:val="28"/>
          <w:szCs w:val="28"/>
        </w:rPr>
        <w:t xml:space="preserve"> </w:t>
      </w:r>
      <w:r w:rsidRPr="007026CB">
        <w:rPr>
          <w:rFonts w:ascii="Times New Roman" w:hAnsi="Times New Roman" w:cs="Times New Roman"/>
          <w:sz w:val="28"/>
          <w:szCs w:val="28"/>
        </w:rPr>
        <w:t>силу настоящего Соглашения, являются его неотъемлемой частью. Указанные приложения и дополнительные соглашения подписываются уполн</w:t>
      </w:r>
      <w:r w:rsidRPr="007026CB">
        <w:rPr>
          <w:rFonts w:ascii="Times New Roman" w:hAnsi="Times New Roman" w:cs="Times New Roman"/>
          <w:sz w:val="28"/>
          <w:szCs w:val="28"/>
        </w:rPr>
        <w:t>о</w:t>
      </w:r>
      <w:r w:rsidRPr="007026CB">
        <w:rPr>
          <w:rFonts w:ascii="Times New Roman" w:hAnsi="Times New Roman" w:cs="Times New Roman"/>
          <w:sz w:val="28"/>
          <w:szCs w:val="28"/>
        </w:rPr>
        <w:t>моченными представителями Сторон.</w:t>
      </w:r>
    </w:p>
    <w:p w:rsidR="00CB634C" w:rsidRPr="007026CB" w:rsidRDefault="00CB634C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20.4.</w:t>
      </w:r>
      <w:r w:rsidR="001D1D7D">
        <w:rPr>
          <w:rFonts w:ascii="Times New Roman" w:hAnsi="Times New Roman" w:cs="Times New Roman"/>
          <w:sz w:val="28"/>
          <w:szCs w:val="28"/>
        </w:rPr>
        <w:t>Срок действия настоящего Соглашения может быть продлен, но не б</w:t>
      </w:r>
      <w:r w:rsidR="001D1D7D">
        <w:rPr>
          <w:rFonts w:ascii="Times New Roman" w:hAnsi="Times New Roman" w:cs="Times New Roman"/>
          <w:sz w:val="28"/>
          <w:szCs w:val="28"/>
        </w:rPr>
        <w:t>о</w:t>
      </w:r>
      <w:r w:rsidR="001D1D7D">
        <w:rPr>
          <w:rFonts w:ascii="Times New Roman" w:hAnsi="Times New Roman" w:cs="Times New Roman"/>
          <w:sz w:val="28"/>
          <w:szCs w:val="28"/>
        </w:rPr>
        <w:t xml:space="preserve">лее чем на 5 (пять) лет, по соглашению сторон на </w:t>
      </w:r>
      <w:r w:rsidR="00E326EC">
        <w:rPr>
          <w:rFonts w:ascii="Times New Roman" w:hAnsi="Times New Roman" w:cs="Times New Roman"/>
          <w:sz w:val="28"/>
          <w:szCs w:val="28"/>
        </w:rPr>
        <w:t xml:space="preserve">основании </w:t>
      </w:r>
      <w:proofErr w:type="gramStart"/>
      <w:r w:rsidR="00E326EC">
        <w:rPr>
          <w:rFonts w:ascii="Times New Roman" w:hAnsi="Times New Roman" w:cs="Times New Roman"/>
          <w:sz w:val="28"/>
          <w:szCs w:val="28"/>
        </w:rPr>
        <w:t>решения Админ</w:t>
      </w:r>
      <w:r w:rsidR="00E326EC">
        <w:rPr>
          <w:rFonts w:ascii="Times New Roman" w:hAnsi="Times New Roman" w:cs="Times New Roman"/>
          <w:sz w:val="28"/>
          <w:szCs w:val="28"/>
        </w:rPr>
        <w:t>и</w:t>
      </w:r>
      <w:r w:rsidR="00E326EC">
        <w:rPr>
          <w:rFonts w:ascii="Times New Roman" w:hAnsi="Times New Roman" w:cs="Times New Roman"/>
          <w:sz w:val="28"/>
          <w:szCs w:val="28"/>
        </w:rPr>
        <w:t>страции муниципального образования Печерского сельского поселения Смоле</w:t>
      </w:r>
      <w:r w:rsidR="00E326EC">
        <w:rPr>
          <w:rFonts w:ascii="Times New Roman" w:hAnsi="Times New Roman" w:cs="Times New Roman"/>
          <w:sz w:val="28"/>
          <w:szCs w:val="28"/>
        </w:rPr>
        <w:t>н</w:t>
      </w:r>
      <w:r w:rsidR="00E326EC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proofErr w:type="gramEnd"/>
      <w:r w:rsidR="00E326EC">
        <w:rPr>
          <w:rFonts w:ascii="Times New Roman" w:hAnsi="Times New Roman" w:cs="Times New Roman"/>
          <w:sz w:val="28"/>
          <w:szCs w:val="28"/>
        </w:rPr>
        <w:t xml:space="preserve"> по согласованию с антимонопольным органом.</w:t>
      </w:r>
    </w:p>
    <w:p w:rsidR="00F811CB" w:rsidRPr="007026CB" w:rsidRDefault="00F811CB" w:rsidP="00357161">
      <w:pPr>
        <w:pStyle w:val="ConsPlusNonformat"/>
        <w:tabs>
          <w:tab w:val="left" w:pos="10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1CB" w:rsidRDefault="00F811CB" w:rsidP="00357161">
      <w:pPr>
        <w:tabs>
          <w:tab w:val="left" w:pos="10260"/>
        </w:tabs>
        <w:ind w:firstLine="709"/>
        <w:jc w:val="center"/>
        <w:rPr>
          <w:b/>
          <w:sz w:val="28"/>
          <w:szCs w:val="28"/>
        </w:rPr>
      </w:pPr>
      <w:r w:rsidRPr="007026CB">
        <w:rPr>
          <w:b/>
          <w:sz w:val="28"/>
          <w:szCs w:val="28"/>
        </w:rPr>
        <w:t>XXI. Адреса и реквизиты Сторон</w:t>
      </w:r>
    </w:p>
    <w:p w:rsidR="00DF6E40" w:rsidRDefault="00DF6E40" w:rsidP="00357161">
      <w:pPr>
        <w:tabs>
          <w:tab w:val="left" w:pos="10260"/>
        </w:tabs>
        <w:ind w:firstLine="709"/>
        <w:jc w:val="center"/>
        <w:rPr>
          <w:b/>
          <w:sz w:val="28"/>
          <w:szCs w:val="28"/>
        </w:rPr>
      </w:pPr>
    </w:p>
    <w:p w:rsidR="00DF6E40" w:rsidRDefault="00DF6E40" w:rsidP="00357161">
      <w:pPr>
        <w:tabs>
          <w:tab w:val="left" w:pos="10260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254F9" w:rsidRPr="00734105" w:rsidTr="00A647B6">
        <w:tc>
          <w:tcPr>
            <w:tcW w:w="3379" w:type="dxa"/>
            <w:shd w:val="clear" w:color="auto" w:fill="auto"/>
          </w:tcPr>
          <w:p w:rsidR="008254F9" w:rsidRPr="00734105" w:rsidRDefault="008254F9" w:rsidP="00A647B6">
            <w:pPr>
              <w:tabs>
                <w:tab w:val="left" w:pos="10260"/>
              </w:tabs>
              <w:jc w:val="both"/>
              <w:rPr>
                <w:b/>
              </w:rPr>
            </w:pPr>
            <w:r w:rsidRPr="00734105">
              <w:rPr>
                <w:b/>
              </w:rPr>
              <w:t>Концедент</w:t>
            </w:r>
          </w:p>
          <w:p w:rsidR="000D609A" w:rsidRDefault="000D609A" w:rsidP="00A647B6">
            <w:pPr>
              <w:tabs>
                <w:tab w:val="left" w:pos="10260"/>
              </w:tabs>
              <w:jc w:val="both"/>
              <w:rPr>
                <w:b/>
              </w:rPr>
            </w:pPr>
            <w:r w:rsidRPr="000D609A">
              <w:rPr>
                <w:b/>
              </w:rPr>
              <w:t xml:space="preserve">Администрация </w:t>
            </w:r>
            <w:r>
              <w:rPr>
                <w:b/>
              </w:rPr>
              <w:t>Печерского сельского поселения С</w:t>
            </w:r>
            <w:r w:rsidRPr="000D609A">
              <w:rPr>
                <w:b/>
              </w:rPr>
              <w:t>м</w:t>
            </w:r>
            <w:r w:rsidRPr="000D609A">
              <w:rPr>
                <w:b/>
              </w:rPr>
              <w:t>о</w:t>
            </w:r>
            <w:r w:rsidRPr="000D609A">
              <w:rPr>
                <w:b/>
              </w:rPr>
              <w:t xml:space="preserve">ленского района </w:t>
            </w:r>
            <w:r>
              <w:rPr>
                <w:b/>
              </w:rPr>
              <w:t>С</w:t>
            </w:r>
            <w:r w:rsidRPr="000D609A">
              <w:rPr>
                <w:b/>
              </w:rPr>
              <w:t>моле</w:t>
            </w:r>
            <w:r w:rsidRPr="000D609A">
              <w:rPr>
                <w:b/>
              </w:rPr>
              <w:t>н</w:t>
            </w:r>
            <w:r w:rsidRPr="000D609A">
              <w:rPr>
                <w:b/>
              </w:rPr>
              <w:t>ской области</w:t>
            </w:r>
          </w:p>
          <w:p w:rsidR="00734105" w:rsidRDefault="00734105" w:rsidP="00A647B6">
            <w:pPr>
              <w:tabs>
                <w:tab w:val="left" w:pos="10260"/>
              </w:tabs>
              <w:jc w:val="both"/>
            </w:pPr>
            <w:r w:rsidRPr="00734105">
              <w:rPr>
                <w:b/>
              </w:rPr>
              <w:t xml:space="preserve">Адрес: </w:t>
            </w:r>
            <w:r w:rsidR="000F35D8">
              <w:t>214019</w:t>
            </w:r>
            <w:r w:rsidRPr="00450A7C">
              <w:t>, Смоленская область, Смоленский район</w:t>
            </w:r>
            <w:r w:rsidR="000F35D8">
              <w:t>, г. Смоленск, проезд Маршала Конева, д. 28Е</w:t>
            </w:r>
          </w:p>
          <w:p w:rsidR="006045DE" w:rsidRDefault="006045DE" w:rsidP="00A647B6">
            <w:pPr>
              <w:tabs>
                <w:tab w:val="left" w:pos="10260"/>
              </w:tabs>
              <w:jc w:val="both"/>
            </w:pPr>
          </w:p>
          <w:p w:rsidR="006045DE" w:rsidRPr="000D609A" w:rsidRDefault="006045DE" w:rsidP="00A647B6">
            <w:pPr>
              <w:tabs>
                <w:tab w:val="left" w:pos="10260"/>
              </w:tabs>
              <w:jc w:val="both"/>
            </w:pPr>
          </w:p>
          <w:p w:rsidR="00450A7C" w:rsidRPr="000D609A" w:rsidRDefault="00450A7C" w:rsidP="00A647B6">
            <w:pPr>
              <w:tabs>
                <w:tab w:val="left" w:pos="10260"/>
              </w:tabs>
              <w:jc w:val="both"/>
            </w:pPr>
            <w:r w:rsidRPr="000D609A">
              <w:t xml:space="preserve">ИНН </w:t>
            </w:r>
            <w:r w:rsidR="000D609A" w:rsidRPr="000D609A">
              <w:t>6714026380</w:t>
            </w:r>
          </w:p>
          <w:p w:rsidR="00450A7C" w:rsidRPr="000D609A" w:rsidRDefault="00450A7C" w:rsidP="00A647B6">
            <w:pPr>
              <w:tabs>
                <w:tab w:val="left" w:pos="10260"/>
              </w:tabs>
              <w:jc w:val="both"/>
            </w:pPr>
            <w:r w:rsidRPr="000D609A">
              <w:t xml:space="preserve">КПП </w:t>
            </w:r>
            <w:r w:rsidR="000D609A" w:rsidRPr="000D609A">
              <w:t>671401001</w:t>
            </w:r>
          </w:p>
          <w:p w:rsidR="00450A7C" w:rsidRPr="000D609A" w:rsidRDefault="00450A7C" w:rsidP="00A647B6">
            <w:pPr>
              <w:tabs>
                <w:tab w:val="left" w:pos="10260"/>
              </w:tabs>
              <w:jc w:val="both"/>
            </w:pPr>
            <w:r w:rsidRPr="000D609A">
              <w:t xml:space="preserve">ОГРН </w:t>
            </w:r>
            <w:r w:rsidR="000D609A" w:rsidRPr="000D609A">
              <w:t>1056735032320</w:t>
            </w:r>
          </w:p>
          <w:p w:rsidR="00450A7C" w:rsidRPr="000D609A" w:rsidRDefault="00450A7C" w:rsidP="00A647B6">
            <w:pPr>
              <w:tabs>
                <w:tab w:val="left" w:pos="10260"/>
              </w:tabs>
              <w:jc w:val="both"/>
            </w:pPr>
            <w:r w:rsidRPr="000D609A">
              <w:t xml:space="preserve">ОКТМО </w:t>
            </w:r>
            <w:r w:rsidR="000D609A" w:rsidRPr="000D609A">
              <w:t>66644474101</w:t>
            </w:r>
          </w:p>
          <w:p w:rsidR="00450A7C" w:rsidRDefault="00450A7C" w:rsidP="00A647B6">
            <w:pPr>
              <w:tabs>
                <w:tab w:val="left" w:pos="10260"/>
              </w:tabs>
              <w:jc w:val="both"/>
            </w:pPr>
          </w:p>
          <w:p w:rsidR="000D609A" w:rsidRDefault="000D609A" w:rsidP="00A647B6">
            <w:pPr>
              <w:tabs>
                <w:tab w:val="left" w:pos="10260"/>
              </w:tabs>
              <w:jc w:val="both"/>
            </w:pPr>
          </w:p>
          <w:p w:rsidR="000D609A" w:rsidRDefault="000D609A" w:rsidP="00A647B6">
            <w:pPr>
              <w:tabs>
                <w:tab w:val="left" w:pos="10260"/>
              </w:tabs>
              <w:jc w:val="both"/>
            </w:pPr>
          </w:p>
          <w:p w:rsidR="000D609A" w:rsidRDefault="000D609A" w:rsidP="00A647B6">
            <w:pPr>
              <w:tabs>
                <w:tab w:val="left" w:pos="10260"/>
              </w:tabs>
              <w:jc w:val="both"/>
            </w:pPr>
          </w:p>
          <w:p w:rsidR="000D609A" w:rsidRDefault="000D609A" w:rsidP="00A647B6">
            <w:pPr>
              <w:tabs>
                <w:tab w:val="left" w:pos="10260"/>
              </w:tabs>
              <w:jc w:val="both"/>
            </w:pPr>
          </w:p>
          <w:p w:rsidR="00450A7C" w:rsidRPr="00F04D3F" w:rsidRDefault="006045DE" w:rsidP="00A647B6">
            <w:pPr>
              <w:tabs>
                <w:tab w:val="left" w:pos="10260"/>
              </w:tabs>
              <w:jc w:val="both"/>
              <w:rPr>
                <w:b/>
              </w:rPr>
            </w:pPr>
            <w:r w:rsidRPr="00F04D3F">
              <w:rPr>
                <w:b/>
              </w:rPr>
              <w:t>Глава муниципального о</w:t>
            </w:r>
            <w:r w:rsidRPr="00F04D3F">
              <w:rPr>
                <w:b/>
              </w:rPr>
              <w:t>б</w:t>
            </w:r>
            <w:r w:rsidRPr="00F04D3F">
              <w:rPr>
                <w:b/>
              </w:rPr>
              <w:t xml:space="preserve">разования </w:t>
            </w:r>
            <w:r w:rsidR="000D609A">
              <w:rPr>
                <w:b/>
              </w:rPr>
              <w:t>Печерского сел</w:t>
            </w:r>
            <w:r w:rsidR="000D609A">
              <w:rPr>
                <w:b/>
              </w:rPr>
              <w:t>ь</w:t>
            </w:r>
            <w:r w:rsidR="000D609A">
              <w:rPr>
                <w:b/>
              </w:rPr>
              <w:t>ского поселения С</w:t>
            </w:r>
            <w:r w:rsidR="000D609A" w:rsidRPr="000D609A">
              <w:rPr>
                <w:b/>
              </w:rPr>
              <w:t>моленск</w:t>
            </w:r>
            <w:r w:rsidR="000D609A" w:rsidRPr="000D609A">
              <w:rPr>
                <w:b/>
              </w:rPr>
              <w:t>о</w:t>
            </w:r>
            <w:r w:rsidR="000D609A" w:rsidRPr="000D609A">
              <w:rPr>
                <w:b/>
              </w:rPr>
              <w:t xml:space="preserve">го района </w:t>
            </w:r>
            <w:r w:rsidR="000D609A">
              <w:rPr>
                <w:b/>
              </w:rPr>
              <w:t>С</w:t>
            </w:r>
            <w:r w:rsidR="000D609A" w:rsidRPr="000D609A">
              <w:rPr>
                <w:b/>
              </w:rPr>
              <w:t>моленской обл</w:t>
            </w:r>
            <w:r w:rsidR="000D609A" w:rsidRPr="000D609A">
              <w:rPr>
                <w:b/>
              </w:rPr>
              <w:t>а</w:t>
            </w:r>
            <w:r w:rsidR="000D609A" w:rsidRPr="000D609A">
              <w:rPr>
                <w:b/>
              </w:rPr>
              <w:t>сти</w:t>
            </w:r>
          </w:p>
          <w:p w:rsidR="00734105" w:rsidRDefault="000F35D8" w:rsidP="000F35D8">
            <w:pPr>
              <w:tabs>
                <w:tab w:val="left" w:pos="10260"/>
              </w:tabs>
              <w:jc w:val="both"/>
              <w:rPr>
                <w:b/>
              </w:rPr>
            </w:pPr>
            <w:r>
              <w:t>________</w:t>
            </w:r>
            <w:r w:rsidR="000D609A">
              <w:rPr>
                <w:b/>
              </w:rPr>
              <w:t>Ю.Н. Янченко</w:t>
            </w:r>
          </w:p>
          <w:p w:rsidR="000F35D8" w:rsidRDefault="000F35D8" w:rsidP="000F35D8">
            <w:pPr>
              <w:tabs>
                <w:tab w:val="left" w:pos="10260"/>
              </w:tabs>
              <w:jc w:val="both"/>
              <w:rPr>
                <w:b/>
              </w:rPr>
            </w:pPr>
          </w:p>
          <w:p w:rsidR="000F35D8" w:rsidRPr="00734105" w:rsidRDefault="000F35D8" w:rsidP="000F35D8">
            <w:pPr>
              <w:tabs>
                <w:tab w:val="left" w:pos="10260"/>
              </w:tabs>
              <w:jc w:val="both"/>
              <w:rPr>
                <w:b/>
              </w:rPr>
            </w:pPr>
            <w:r>
              <w:rPr>
                <w:b/>
              </w:rPr>
              <w:t>М.П.</w:t>
            </w:r>
          </w:p>
        </w:tc>
        <w:tc>
          <w:tcPr>
            <w:tcW w:w="3379" w:type="dxa"/>
            <w:shd w:val="clear" w:color="auto" w:fill="auto"/>
          </w:tcPr>
          <w:p w:rsidR="008254F9" w:rsidRDefault="008254F9" w:rsidP="00A647B6">
            <w:pPr>
              <w:tabs>
                <w:tab w:val="left" w:pos="10260"/>
              </w:tabs>
              <w:jc w:val="both"/>
              <w:rPr>
                <w:b/>
              </w:rPr>
            </w:pPr>
            <w:r w:rsidRPr="00734105">
              <w:rPr>
                <w:b/>
              </w:rPr>
              <w:t>Концессионер</w:t>
            </w:r>
          </w:p>
          <w:p w:rsidR="006045DE" w:rsidRDefault="006045DE" w:rsidP="00A647B6">
            <w:pPr>
              <w:tabs>
                <w:tab w:val="left" w:pos="10260"/>
              </w:tabs>
              <w:jc w:val="both"/>
              <w:rPr>
                <w:b/>
              </w:rPr>
            </w:pPr>
            <w:r>
              <w:rPr>
                <w:b/>
              </w:rPr>
              <w:t>Общество с ограниченной ответственностью «Смоле</w:t>
            </w:r>
            <w:r>
              <w:rPr>
                <w:b/>
              </w:rPr>
              <w:t>н</w:t>
            </w:r>
            <w:r>
              <w:rPr>
                <w:b/>
              </w:rPr>
              <w:t>ская биоэнергетическая компания»</w:t>
            </w:r>
          </w:p>
          <w:p w:rsidR="006045DE" w:rsidRDefault="006045DE" w:rsidP="00A647B6">
            <w:pPr>
              <w:tabs>
                <w:tab w:val="left" w:pos="10260"/>
              </w:tabs>
              <w:jc w:val="both"/>
              <w:rPr>
                <w:b/>
              </w:rPr>
            </w:pPr>
          </w:p>
          <w:p w:rsidR="006045DE" w:rsidRPr="006045DE" w:rsidRDefault="006045DE" w:rsidP="00A647B6">
            <w:pPr>
              <w:tabs>
                <w:tab w:val="left" w:pos="10260"/>
              </w:tabs>
              <w:jc w:val="both"/>
            </w:pPr>
            <w:r>
              <w:rPr>
                <w:b/>
              </w:rPr>
              <w:t>Адрес:</w:t>
            </w:r>
            <w:r w:rsidRPr="006045DE">
              <w:t>214020, г. Смоленск, ул. Индустриальная, д.2</w:t>
            </w:r>
          </w:p>
          <w:p w:rsidR="006045DE" w:rsidRPr="006045DE" w:rsidRDefault="006045DE" w:rsidP="00A647B6">
            <w:pPr>
              <w:tabs>
                <w:tab w:val="left" w:pos="10260"/>
              </w:tabs>
              <w:jc w:val="both"/>
            </w:pPr>
            <w:r>
              <w:rPr>
                <w:b/>
              </w:rPr>
              <w:t xml:space="preserve">Адрес факт.: </w:t>
            </w:r>
            <w:r w:rsidRPr="006045DE">
              <w:t>214020, г. См</w:t>
            </w:r>
            <w:r w:rsidRPr="006045DE">
              <w:t>о</w:t>
            </w:r>
            <w:r w:rsidRPr="006045DE">
              <w:t>ленск, ул. Шевченко, д.83</w:t>
            </w:r>
          </w:p>
          <w:p w:rsidR="006045DE" w:rsidRDefault="006045DE" w:rsidP="00A647B6">
            <w:pPr>
              <w:tabs>
                <w:tab w:val="left" w:pos="10260"/>
              </w:tabs>
              <w:jc w:val="both"/>
              <w:rPr>
                <w:b/>
              </w:rPr>
            </w:pPr>
          </w:p>
          <w:p w:rsidR="006045DE" w:rsidRPr="00F04D3F" w:rsidRDefault="006045DE" w:rsidP="00A647B6">
            <w:pPr>
              <w:tabs>
                <w:tab w:val="left" w:pos="10260"/>
              </w:tabs>
              <w:jc w:val="both"/>
            </w:pPr>
            <w:r w:rsidRPr="00F04D3F">
              <w:t>ИНН 6732063095</w:t>
            </w:r>
          </w:p>
          <w:p w:rsidR="004B72F0" w:rsidRPr="00F04D3F" w:rsidRDefault="004B72F0" w:rsidP="00A647B6">
            <w:pPr>
              <w:tabs>
                <w:tab w:val="left" w:pos="10260"/>
              </w:tabs>
              <w:jc w:val="both"/>
            </w:pPr>
            <w:r w:rsidRPr="00F04D3F">
              <w:t>КПП 673201001</w:t>
            </w:r>
          </w:p>
          <w:p w:rsidR="004B72F0" w:rsidRPr="00F04D3F" w:rsidRDefault="004B72F0" w:rsidP="00A647B6">
            <w:pPr>
              <w:tabs>
                <w:tab w:val="left" w:pos="10260"/>
              </w:tabs>
              <w:jc w:val="both"/>
            </w:pPr>
            <w:r w:rsidRPr="00F04D3F">
              <w:t>ОГРН 113673014923</w:t>
            </w:r>
          </w:p>
          <w:p w:rsidR="004B72F0" w:rsidRPr="00F04D3F" w:rsidRDefault="004B72F0" w:rsidP="00A647B6">
            <w:pPr>
              <w:tabs>
                <w:tab w:val="left" w:pos="10260"/>
              </w:tabs>
              <w:jc w:val="both"/>
            </w:pPr>
            <w:r w:rsidRPr="00F04D3F">
              <w:t>ОКАТО 66401370</w:t>
            </w:r>
          </w:p>
          <w:p w:rsidR="004B72F0" w:rsidRPr="00F04D3F" w:rsidRDefault="004B72F0" w:rsidP="00A647B6">
            <w:pPr>
              <w:tabs>
                <w:tab w:val="left" w:pos="10260"/>
              </w:tabs>
              <w:jc w:val="both"/>
            </w:pPr>
            <w:r w:rsidRPr="00F04D3F">
              <w:t>Банковские реквизиты:</w:t>
            </w:r>
          </w:p>
          <w:p w:rsidR="004B72F0" w:rsidRPr="00F04D3F" w:rsidRDefault="004B72F0" w:rsidP="00A647B6">
            <w:pPr>
              <w:tabs>
                <w:tab w:val="left" w:pos="10260"/>
              </w:tabs>
              <w:jc w:val="both"/>
            </w:pPr>
            <w:r w:rsidRPr="00F04D3F">
              <w:t>р/с 40702810059000008335 в Смоленском отделении № 8609 ПАО Сбербанк См</w:t>
            </w:r>
            <w:r w:rsidRPr="00F04D3F">
              <w:t>о</w:t>
            </w:r>
            <w:r w:rsidRPr="00F04D3F">
              <w:t>ленск г. Смоленск</w:t>
            </w:r>
          </w:p>
          <w:p w:rsidR="004B72F0" w:rsidRPr="00F04D3F" w:rsidRDefault="004B72F0" w:rsidP="00A647B6">
            <w:pPr>
              <w:tabs>
                <w:tab w:val="left" w:pos="10260"/>
              </w:tabs>
              <w:jc w:val="both"/>
            </w:pPr>
            <w:r w:rsidRPr="00F04D3F">
              <w:t>БИК 046614632</w:t>
            </w:r>
          </w:p>
          <w:p w:rsidR="004B72F0" w:rsidRPr="00F04D3F" w:rsidRDefault="004B72F0" w:rsidP="00A647B6">
            <w:pPr>
              <w:tabs>
                <w:tab w:val="left" w:pos="10260"/>
              </w:tabs>
              <w:jc w:val="both"/>
            </w:pPr>
          </w:p>
          <w:p w:rsidR="004B72F0" w:rsidRPr="00F04D3F" w:rsidRDefault="004B72F0" w:rsidP="00A647B6">
            <w:pPr>
              <w:tabs>
                <w:tab w:val="left" w:pos="10260"/>
              </w:tabs>
              <w:jc w:val="both"/>
              <w:rPr>
                <w:b/>
              </w:rPr>
            </w:pPr>
            <w:r w:rsidRPr="00F04D3F">
              <w:rPr>
                <w:b/>
              </w:rPr>
              <w:t>Генеральный директор ООО «Смоленская биоэне</w:t>
            </w:r>
            <w:r w:rsidRPr="00F04D3F">
              <w:rPr>
                <w:b/>
              </w:rPr>
              <w:t>р</w:t>
            </w:r>
            <w:r w:rsidRPr="00F04D3F">
              <w:rPr>
                <w:b/>
              </w:rPr>
              <w:t>гетическая компания»</w:t>
            </w:r>
          </w:p>
          <w:p w:rsidR="004B72F0" w:rsidRDefault="004B72F0" w:rsidP="00A647B6">
            <w:pPr>
              <w:tabs>
                <w:tab w:val="left" w:pos="10260"/>
              </w:tabs>
              <w:jc w:val="both"/>
              <w:rPr>
                <w:b/>
              </w:rPr>
            </w:pPr>
            <w:r>
              <w:rPr>
                <w:b/>
              </w:rPr>
              <w:t>_____________</w:t>
            </w:r>
            <w:r w:rsidR="00F04D3F">
              <w:rPr>
                <w:b/>
              </w:rPr>
              <w:t>А.В. Ефремов</w:t>
            </w:r>
          </w:p>
          <w:p w:rsidR="000F35D8" w:rsidRDefault="000F35D8" w:rsidP="00A647B6">
            <w:pPr>
              <w:tabs>
                <w:tab w:val="left" w:pos="10260"/>
              </w:tabs>
              <w:jc w:val="both"/>
              <w:rPr>
                <w:b/>
              </w:rPr>
            </w:pPr>
          </w:p>
          <w:p w:rsidR="000F35D8" w:rsidRPr="00734105" w:rsidRDefault="000F35D8" w:rsidP="00A647B6">
            <w:pPr>
              <w:tabs>
                <w:tab w:val="left" w:pos="10260"/>
              </w:tabs>
              <w:jc w:val="both"/>
              <w:rPr>
                <w:b/>
              </w:rPr>
            </w:pPr>
            <w:r>
              <w:rPr>
                <w:b/>
              </w:rPr>
              <w:t>М.П.</w:t>
            </w:r>
          </w:p>
        </w:tc>
        <w:tc>
          <w:tcPr>
            <w:tcW w:w="3379" w:type="dxa"/>
            <w:shd w:val="clear" w:color="auto" w:fill="auto"/>
          </w:tcPr>
          <w:p w:rsidR="008254F9" w:rsidRDefault="008254F9" w:rsidP="00A647B6">
            <w:pPr>
              <w:tabs>
                <w:tab w:val="left" w:pos="10260"/>
              </w:tabs>
              <w:jc w:val="both"/>
              <w:rPr>
                <w:b/>
              </w:rPr>
            </w:pPr>
            <w:r w:rsidRPr="00734105">
              <w:rPr>
                <w:b/>
              </w:rPr>
              <w:t>Субъект</w:t>
            </w:r>
          </w:p>
          <w:p w:rsidR="007946AB" w:rsidRPr="00734105" w:rsidRDefault="00903974" w:rsidP="00A647B6">
            <w:pPr>
              <w:tabs>
                <w:tab w:val="left" w:pos="10260"/>
              </w:tabs>
              <w:jc w:val="both"/>
              <w:rPr>
                <w:b/>
              </w:rPr>
            </w:pPr>
            <w:r>
              <w:rPr>
                <w:b/>
              </w:rPr>
              <w:t>Департамент Смоленской области по Строительству и жилищно-коммунальному хозяйству</w:t>
            </w:r>
            <w:r w:rsidR="007946AB">
              <w:rPr>
                <w:b/>
              </w:rPr>
              <w:t xml:space="preserve"> </w:t>
            </w:r>
          </w:p>
        </w:tc>
      </w:tr>
    </w:tbl>
    <w:p w:rsidR="00F811CB" w:rsidRPr="00DF6E40" w:rsidRDefault="00F811CB" w:rsidP="00DF6E40">
      <w:pPr>
        <w:rPr>
          <w:sz w:val="28"/>
          <w:szCs w:val="28"/>
        </w:rPr>
        <w:sectPr w:rsidR="00F811CB" w:rsidRPr="00DF6E40" w:rsidSect="00EE7283">
          <w:headerReference w:type="default" r:id="rId12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306EBD" w:rsidRPr="00790E32" w:rsidRDefault="00306EBD" w:rsidP="00306EBD">
      <w:pPr>
        <w:tabs>
          <w:tab w:val="left" w:pos="10260"/>
        </w:tabs>
        <w:jc w:val="right"/>
      </w:pPr>
      <w:r w:rsidRPr="00790E32">
        <w:lastRenderedPageBreak/>
        <w:t xml:space="preserve">Приложение №1 </w:t>
      </w:r>
    </w:p>
    <w:p w:rsidR="00306EBD" w:rsidRPr="00790E32" w:rsidRDefault="00306EBD" w:rsidP="00306EBD">
      <w:pPr>
        <w:tabs>
          <w:tab w:val="left" w:pos="10260"/>
        </w:tabs>
        <w:jc w:val="right"/>
      </w:pPr>
      <w:r w:rsidRPr="00790E32">
        <w:t>к концессионному соглашению</w:t>
      </w:r>
    </w:p>
    <w:p w:rsidR="00790E32" w:rsidRPr="00790E32" w:rsidRDefault="00790E32" w:rsidP="00790E32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90E32">
        <w:rPr>
          <w:rFonts w:ascii="Times New Roman" w:hAnsi="Times New Roman" w:cs="Times New Roman"/>
          <w:sz w:val="24"/>
          <w:szCs w:val="24"/>
        </w:rPr>
        <w:t xml:space="preserve">в отношении объектов теплоснабжения </w:t>
      </w:r>
    </w:p>
    <w:p w:rsidR="003343C2" w:rsidRDefault="001B07D2" w:rsidP="00790E32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Печерск Печерского</w:t>
      </w:r>
      <w:r w:rsidR="003343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90E32" w:rsidRPr="00790E32" w:rsidRDefault="003343C2" w:rsidP="00790E32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Смоленского района</w:t>
      </w:r>
      <w:r w:rsidR="00790E32" w:rsidRPr="00790E32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790E32" w:rsidRDefault="00790E32" w:rsidP="00357161">
      <w:pPr>
        <w:tabs>
          <w:tab w:val="left" w:pos="10260"/>
        </w:tabs>
        <w:jc w:val="right"/>
      </w:pPr>
      <w:r>
        <w:t>от_______ №_____</w:t>
      </w:r>
    </w:p>
    <w:p w:rsidR="00790E32" w:rsidRDefault="00790E32" w:rsidP="00357161">
      <w:pPr>
        <w:tabs>
          <w:tab w:val="left" w:pos="10260"/>
        </w:tabs>
        <w:jc w:val="right"/>
      </w:pPr>
    </w:p>
    <w:p w:rsidR="00790E32" w:rsidRDefault="004C3521" w:rsidP="00790E32">
      <w:pPr>
        <w:pStyle w:val="af4"/>
        <w:spacing w:line="240" w:lineRule="auto"/>
      </w:pPr>
      <w:bookmarkStart w:id="25" w:name="_Toc485514160"/>
      <w:bookmarkStart w:id="26" w:name="_Toc484822137"/>
      <w:r>
        <w:t>1.</w:t>
      </w:r>
      <w:r w:rsidR="00790E32">
        <w:t>О</w:t>
      </w:r>
      <w:r w:rsidR="00790E32" w:rsidRPr="00A11D8B">
        <w:t xml:space="preserve">писание, в том числе технико-экономические показатели, </w:t>
      </w:r>
      <w:r w:rsidR="00C401A9">
        <w:t>о</w:t>
      </w:r>
      <w:r w:rsidR="00790E32" w:rsidRPr="00A11D8B">
        <w:t xml:space="preserve">бъекта </w:t>
      </w:r>
      <w:r w:rsidR="009F7926">
        <w:t>С</w:t>
      </w:r>
      <w:r w:rsidR="00790E32" w:rsidRPr="00A11D8B">
        <w:t>оглашения</w:t>
      </w:r>
      <w:bookmarkEnd w:id="25"/>
      <w:bookmarkEnd w:id="26"/>
    </w:p>
    <w:tbl>
      <w:tblPr>
        <w:tblW w:w="1569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292"/>
        <w:gridCol w:w="4440"/>
        <w:gridCol w:w="1320"/>
        <w:gridCol w:w="1620"/>
        <w:gridCol w:w="1560"/>
        <w:gridCol w:w="1358"/>
        <w:gridCol w:w="1560"/>
      </w:tblGrid>
      <w:tr w:rsidR="004C3521" w:rsidRPr="008254F9">
        <w:tc>
          <w:tcPr>
            <w:tcW w:w="548" w:type="dxa"/>
            <w:vAlign w:val="center"/>
          </w:tcPr>
          <w:p w:rsidR="004C3521" w:rsidRPr="00F0422A" w:rsidRDefault="004C3521" w:rsidP="009F69AE">
            <w:pPr>
              <w:jc w:val="center"/>
            </w:pPr>
            <w:r w:rsidRPr="00F0422A">
              <w:t>№ п/п</w:t>
            </w:r>
          </w:p>
        </w:tc>
        <w:tc>
          <w:tcPr>
            <w:tcW w:w="3292" w:type="dxa"/>
            <w:vAlign w:val="center"/>
          </w:tcPr>
          <w:p w:rsidR="004C3521" w:rsidRPr="00F0422A" w:rsidRDefault="004C3521" w:rsidP="009F69AE">
            <w:pPr>
              <w:jc w:val="center"/>
            </w:pPr>
            <w:r w:rsidRPr="00F0422A">
              <w:t>Наименование объекта</w:t>
            </w:r>
          </w:p>
        </w:tc>
        <w:tc>
          <w:tcPr>
            <w:tcW w:w="4440" w:type="dxa"/>
            <w:vAlign w:val="center"/>
          </w:tcPr>
          <w:p w:rsidR="004C3521" w:rsidRPr="00F0422A" w:rsidRDefault="004C3521" w:rsidP="009F69AE">
            <w:pPr>
              <w:autoSpaceDE w:val="0"/>
              <w:autoSpaceDN w:val="0"/>
              <w:adjustRightInd w:val="0"/>
              <w:ind w:hanging="31"/>
              <w:jc w:val="center"/>
            </w:pPr>
            <w:r w:rsidRPr="00F0422A">
              <w:t>Адрес</w:t>
            </w:r>
          </w:p>
          <w:p w:rsidR="004C3521" w:rsidRPr="00F0422A" w:rsidRDefault="004C3521" w:rsidP="009F69AE">
            <w:pPr>
              <w:jc w:val="center"/>
            </w:pPr>
            <w:r w:rsidRPr="00F0422A">
              <w:t xml:space="preserve">(местонахождение), </w:t>
            </w:r>
          </w:p>
          <w:p w:rsidR="004C3521" w:rsidRPr="00F0422A" w:rsidRDefault="004C3521" w:rsidP="009F69AE">
            <w:pPr>
              <w:jc w:val="center"/>
            </w:pPr>
            <w:r w:rsidRPr="00F0422A">
              <w:t>кадастровый номер</w:t>
            </w:r>
          </w:p>
        </w:tc>
        <w:tc>
          <w:tcPr>
            <w:tcW w:w="1320" w:type="dxa"/>
            <w:vAlign w:val="center"/>
          </w:tcPr>
          <w:p w:rsidR="004C3521" w:rsidRPr="00F0422A" w:rsidRDefault="004C3521" w:rsidP="009F69AE">
            <w:pPr>
              <w:jc w:val="center"/>
            </w:pPr>
            <w:r w:rsidRPr="00F0422A">
              <w:t>Площадь,</w:t>
            </w:r>
          </w:p>
          <w:p w:rsidR="004C3521" w:rsidRPr="00F0422A" w:rsidRDefault="004C3521" w:rsidP="009F69AE">
            <w:pPr>
              <w:jc w:val="center"/>
            </w:pPr>
            <w:r w:rsidRPr="00F0422A">
              <w:t>кв.м. (прот</w:t>
            </w:r>
            <w:r w:rsidRPr="00F0422A">
              <w:t>я</w:t>
            </w:r>
            <w:r w:rsidRPr="00F0422A">
              <w:t>женность м. – для тепл</w:t>
            </w:r>
            <w:r w:rsidRPr="00F0422A">
              <w:t>о</w:t>
            </w:r>
            <w:r w:rsidRPr="00F0422A">
              <w:t>трасс)</w:t>
            </w:r>
          </w:p>
        </w:tc>
        <w:tc>
          <w:tcPr>
            <w:tcW w:w="1620" w:type="dxa"/>
            <w:vAlign w:val="center"/>
          </w:tcPr>
          <w:p w:rsidR="004C3521" w:rsidRPr="00F0422A" w:rsidRDefault="004C3521" w:rsidP="009F69AE">
            <w:pPr>
              <w:jc w:val="center"/>
            </w:pPr>
            <w:r w:rsidRPr="00F0422A">
              <w:t xml:space="preserve">Балансовая стоимость, </w:t>
            </w:r>
          </w:p>
          <w:p w:rsidR="004C3521" w:rsidRPr="00F0422A" w:rsidRDefault="004C3521" w:rsidP="009F69AE">
            <w:pPr>
              <w:jc w:val="center"/>
            </w:pPr>
            <w:r w:rsidRPr="00F0422A">
              <w:t>руб.</w:t>
            </w:r>
          </w:p>
        </w:tc>
        <w:tc>
          <w:tcPr>
            <w:tcW w:w="1560" w:type="dxa"/>
            <w:vAlign w:val="center"/>
          </w:tcPr>
          <w:p w:rsidR="004C3521" w:rsidRPr="00F0422A" w:rsidRDefault="004C3521" w:rsidP="009F69AE">
            <w:pPr>
              <w:jc w:val="center"/>
            </w:pPr>
            <w:r w:rsidRPr="00F0422A">
              <w:t>Остаточная стоимость,</w:t>
            </w:r>
          </w:p>
          <w:p w:rsidR="004C3521" w:rsidRPr="00F0422A" w:rsidRDefault="004C3521" w:rsidP="009F69AE">
            <w:pPr>
              <w:jc w:val="center"/>
            </w:pPr>
            <w:r w:rsidRPr="00F0422A">
              <w:t>руб.</w:t>
            </w:r>
          </w:p>
        </w:tc>
        <w:tc>
          <w:tcPr>
            <w:tcW w:w="1358" w:type="dxa"/>
          </w:tcPr>
          <w:p w:rsidR="004C3521" w:rsidRPr="00F0422A" w:rsidRDefault="004C3521" w:rsidP="009F69AE">
            <w:pPr>
              <w:jc w:val="center"/>
            </w:pPr>
            <w:r w:rsidRPr="00F0422A">
              <w:t>Восстан</w:t>
            </w:r>
            <w:r w:rsidRPr="00F0422A">
              <w:t>о</w:t>
            </w:r>
            <w:r w:rsidRPr="00F0422A">
              <w:t>вительная стоимость, руб.</w:t>
            </w:r>
          </w:p>
        </w:tc>
        <w:tc>
          <w:tcPr>
            <w:tcW w:w="1560" w:type="dxa"/>
            <w:vAlign w:val="center"/>
          </w:tcPr>
          <w:p w:rsidR="004C3521" w:rsidRPr="00F0422A" w:rsidRDefault="004C3521" w:rsidP="009F69AE">
            <w:pPr>
              <w:ind w:left="-108" w:right="-108"/>
              <w:jc w:val="center"/>
            </w:pPr>
            <w:r w:rsidRPr="00F0422A">
              <w:t>Установленная мощность, МВт</w:t>
            </w:r>
          </w:p>
        </w:tc>
      </w:tr>
      <w:tr w:rsidR="004C3521" w:rsidRPr="008254F9">
        <w:tc>
          <w:tcPr>
            <w:tcW w:w="548" w:type="dxa"/>
            <w:vAlign w:val="center"/>
          </w:tcPr>
          <w:p w:rsidR="004C3521" w:rsidRPr="001B07D2" w:rsidRDefault="004C3521" w:rsidP="009F69AE">
            <w:pPr>
              <w:ind w:left="-110" w:right="-108"/>
              <w:jc w:val="center"/>
              <w:rPr>
                <w:b/>
              </w:rPr>
            </w:pPr>
            <w:r w:rsidRPr="001B07D2">
              <w:t>1.</w:t>
            </w:r>
          </w:p>
        </w:tc>
        <w:tc>
          <w:tcPr>
            <w:tcW w:w="3292" w:type="dxa"/>
          </w:tcPr>
          <w:p w:rsidR="004C3521" w:rsidRPr="001B07D2" w:rsidRDefault="00F0422A" w:rsidP="009F69AE">
            <w:pPr>
              <w:rPr>
                <w:b/>
              </w:rPr>
            </w:pPr>
            <w:r>
              <w:t>Газовая котельная</w:t>
            </w:r>
          </w:p>
        </w:tc>
        <w:tc>
          <w:tcPr>
            <w:tcW w:w="4440" w:type="dxa"/>
            <w:vAlign w:val="center"/>
          </w:tcPr>
          <w:p w:rsidR="004C3521" w:rsidRPr="001B07D2" w:rsidRDefault="004C3521" w:rsidP="009F69AE">
            <w:r w:rsidRPr="001B07D2">
              <w:t xml:space="preserve">Смоленская область, </w:t>
            </w:r>
            <w:r w:rsidR="001B07D2" w:rsidRPr="001B07D2">
              <w:t>Печерский район, с. Печерск</w:t>
            </w:r>
            <w:r w:rsidRPr="001B07D2">
              <w:t>,</w:t>
            </w:r>
            <w:r w:rsidR="001B07D2" w:rsidRPr="001B07D2">
              <w:t xml:space="preserve"> ул. Минская, д. 3-д, кадас</w:t>
            </w:r>
            <w:r w:rsidR="001B07D2" w:rsidRPr="001B07D2">
              <w:t>т</w:t>
            </w:r>
            <w:r w:rsidR="001B07D2" w:rsidRPr="001B07D2">
              <w:t>ровый (</w:t>
            </w:r>
            <w:r w:rsidR="001B07D2" w:rsidRPr="001B07D2">
              <w:rPr>
                <w:u w:val="single"/>
              </w:rPr>
              <w:t>условный</w:t>
            </w:r>
            <w:r w:rsidR="001B07D2" w:rsidRPr="001B07D2">
              <w:t>) номер 67-67-01/012/2009-712</w:t>
            </w:r>
          </w:p>
          <w:p w:rsidR="004C3521" w:rsidRPr="001B07D2" w:rsidRDefault="004C3521" w:rsidP="009F69AE">
            <w:pPr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4C3521" w:rsidRPr="001B07D2" w:rsidRDefault="001B07D2" w:rsidP="009F69AE">
            <w:pPr>
              <w:jc w:val="center"/>
              <w:rPr>
                <w:b/>
              </w:rPr>
            </w:pPr>
            <w:r w:rsidRPr="001B07D2">
              <w:t>936,5</w:t>
            </w:r>
          </w:p>
        </w:tc>
        <w:tc>
          <w:tcPr>
            <w:tcW w:w="1620" w:type="dxa"/>
            <w:vAlign w:val="center"/>
          </w:tcPr>
          <w:p w:rsidR="004C3521" w:rsidRPr="00F0422A" w:rsidRDefault="00F0422A" w:rsidP="009F69AE">
            <w:pPr>
              <w:tabs>
                <w:tab w:val="left" w:pos="1224"/>
              </w:tabs>
              <w:ind w:firstLine="12"/>
              <w:jc w:val="center"/>
              <w:rPr>
                <w:b/>
              </w:rPr>
            </w:pPr>
            <w:r w:rsidRPr="00F0422A">
              <w:t>-</w:t>
            </w:r>
          </w:p>
        </w:tc>
        <w:tc>
          <w:tcPr>
            <w:tcW w:w="1560" w:type="dxa"/>
            <w:vAlign w:val="center"/>
          </w:tcPr>
          <w:p w:rsidR="004C3521" w:rsidRPr="00F0422A" w:rsidRDefault="004C3521" w:rsidP="009F69AE">
            <w:pPr>
              <w:jc w:val="center"/>
              <w:rPr>
                <w:b/>
              </w:rPr>
            </w:pPr>
            <w:r w:rsidRPr="00F0422A">
              <w:t>-</w:t>
            </w:r>
          </w:p>
        </w:tc>
        <w:tc>
          <w:tcPr>
            <w:tcW w:w="1358" w:type="dxa"/>
            <w:vAlign w:val="center"/>
          </w:tcPr>
          <w:p w:rsidR="004C3521" w:rsidRPr="00F0422A" w:rsidRDefault="004C3521" w:rsidP="009F69AE">
            <w:pPr>
              <w:jc w:val="center"/>
              <w:rPr>
                <w:b/>
              </w:rPr>
            </w:pPr>
            <w:r w:rsidRPr="00F0422A">
              <w:t>-</w:t>
            </w:r>
          </w:p>
        </w:tc>
        <w:tc>
          <w:tcPr>
            <w:tcW w:w="1560" w:type="dxa"/>
            <w:vAlign w:val="center"/>
          </w:tcPr>
          <w:p w:rsidR="004C3521" w:rsidRPr="00F0422A" w:rsidRDefault="00F0422A" w:rsidP="009F69AE">
            <w:pPr>
              <w:ind w:left="-108" w:right="-108"/>
              <w:jc w:val="center"/>
            </w:pPr>
            <w:r w:rsidRPr="00F0422A">
              <w:t>22,5</w:t>
            </w:r>
          </w:p>
        </w:tc>
      </w:tr>
    </w:tbl>
    <w:p w:rsidR="000F35D8" w:rsidRPr="008254F9" w:rsidRDefault="000F35D8" w:rsidP="00790E32">
      <w:pPr>
        <w:tabs>
          <w:tab w:val="left" w:pos="10260"/>
        </w:tabs>
        <w:jc w:val="center"/>
        <w:rPr>
          <w:color w:val="FF0000"/>
        </w:rPr>
      </w:pPr>
    </w:p>
    <w:p w:rsidR="00302075" w:rsidRPr="00F0422A" w:rsidRDefault="00302075" w:rsidP="00790E32">
      <w:pPr>
        <w:tabs>
          <w:tab w:val="left" w:pos="10260"/>
        </w:tabs>
        <w:jc w:val="center"/>
      </w:pPr>
    </w:p>
    <w:p w:rsidR="004C3521" w:rsidRPr="00F0422A" w:rsidRDefault="004C3521" w:rsidP="004C3521">
      <w:pPr>
        <w:pStyle w:val="af4"/>
        <w:spacing w:line="240" w:lineRule="auto"/>
      </w:pPr>
      <w:r w:rsidRPr="00F0422A">
        <w:t>2.Характеристики и оборудование объектов, входящих в состав объекта Соглашения</w:t>
      </w:r>
    </w:p>
    <w:p w:rsidR="00302075" w:rsidRPr="008254F9" w:rsidRDefault="00302075" w:rsidP="00790E32">
      <w:pPr>
        <w:tabs>
          <w:tab w:val="left" w:pos="10260"/>
        </w:tabs>
        <w:jc w:val="center"/>
        <w:rPr>
          <w:color w:val="FF000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2284"/>
        <w:gridCol w:w="3426"/>
      </w:tblGrid>
      <w:tr w:rsidR="009F7926" w:rsidRPr="005D522F">
        <w:trPr>
          <w:tblHeader/>
          <w:jc w:val="center"/>
        </w:trPr>
        <w:tc>
          <w:tcPr>
            <w:tcW w:w="4639" w:type="dxa"/>
            <w:vAlign w:val="center"/>
          </w:tcPr>
          <w:p w:rsidR="009F7926" w:rsidRPr="005D522F" w:rsidRDefault="009F7926" w:rsidP="009F7926">
            <w:pPr>
              <w:spacing w:line="360" w:lineRule="auto"/>
              <w:jc w:val="center"/>
              <w:rPr>
                <w:lang w:val="fr-FR"/>
              </w:rPr>
            </w:pPr>
            <w:r w:rsidRPr="005D522F">
              <w:rPr>
                <w:lang w:val="fr-FR"/>
              </w:rPr>
              <w:t>Характеристика</w:t>
            </w:r>
          </w:p>
        </w:tc>
        <w:tc>
          <w:tcPr>
            <w:tcW w:w="5710" w:type="dxa"/>
            <w:gridSpan w:val="2"/>
            <w:vAlign w:val="center"/>
          </w:tcPr>
          <w:p w:rsidR="009F7926" w:rsidRPr="005D522F" w:rsidRDefault="009F7926" w:rsidP="009F7926">
            <w:pPr>
              <w:spacing w:line="360" w:lineRule="auto"/>
              <w:jc w:val="center"/>
              <w:rPr>
                <w:lang w:val="fr-FR"/>
              </w:rPr>
            </w:pPr>
            <w:r w:rsidRPr="005D522F">
              <w:rPr>
                <w:lang w:val="fr-FR"/>
              </w:rPr>
              <w:t>Показатели</w:t>
            </w:r>
          </w:p>
        </w:tc>
      </w:tr>
      <w:tr w:rsidR="005D522F" w:rsidRPr="005D522F">
        <w:trPr>
          <w:jc w:val="center"/>
        </w:trPr>
        <w:tc>
          <w:tcPr>
            <w:tcW w:w="10349" w:type="dxa"/>
            <w:gridSpan w:val="3"/>
            <w:vAlign w:val="center"/>
          </w:tcPr>
          <w:p w:rsidR="009F7926" w:rsidRPr="005D522F" w:rsidRDefault="00F0422A" w:rsidP="001B07D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Газовая котельная</w:t>
            </w:r>
          </w:p>
        </w:tc>
      </w:tr>
      <w:tr w:rsidR="005D522F" w:rsidRPr="005D522F">
        <w:trPr>
          <w:jc w:val="center"/>
        </w:trPr>
        <w:tc>
          <w:tcPr>
            <w:tcW w:w="4639" w:type="dxa"/>
            <w:vAlign w:val="center"/>
          </w:tcPr>
          <w:p w:rsidR="009F7926" w:rsidRPr="005D522F" w:rsidRDefault="009F7926" w:rsidP="009F7926">
            <w:pPr>
              <w:spacing w:line="360" w:lineRule="auto"/>
              <w:rPr>
                <w:lang w:val="fr-FR"/>
              </w:rPr>
            </w:pPr>
            <w:r w:rsidRPr="005D522F">
              <w:rPr>
                <w:lang w:val="fr-FR"/>
              </w:rPr>
              <w:t>Местоположение котельной</w:t>
            </w:r>
          </w:p>
        </w:tc>
        <w:tc>
          <w:tcPr>
            <w:tcW w:w="5710" w:type="dxa"/>
            <w:gridSpan w:val="2"/>
            <w:vAlign w:val="center"/>
          </w:tcPr>
          <w:p w:rsidR="009F7926" w:rsidRPr="005D522F" w:rsidRDefault="001B07D2" w:rsidP="001B07D2">
            <w:pPr>
              <w:spacing w:line="360" w:lineRule="auto"/>
            </w:pPr>
            <w:r w:rsidRPr="005D522F">
              <w:t>Смоленская область, Смоленский район, Печерское сельское поселение, с. Печерск, ул. Минская, д. 3-д</w:t>
            </w:r>
          </w:p>
        </w:tc>
      </w:tr>
      <w:tr w:rsidR="009F7926" w:rsidRPr="008254F9">
        <w:trPr>
          <w:trHeight w:val="69"/>
          <w:jc w:val="center"/>
        </w:trPr>
        <w:tc>
          <w:tcPr>
            <w:tcW w:w="4639" w:type="dxa"/>
            <w:vAlign w:val="center"/>
          </w:tcPr>
          <w:p w:rsidR="009F7926" w:rsidRPr="00F0422A" w:rsidRDefault="009F7926" w:rsidP="009F7926">
            <w:pPr>
              <w:spacing w:line="360" w:lineRule="auto"/>
              <w:rPr>
                <w:lang w:val="fr-FR"/>
              </w:rPr>
            </w:pPr>
            <w:r w:rsidRPr="00F0422A">
              <w:rPr>
                <w:lang w:val="fr-FR"/>
              </w:rPr>
              <w:t>Марка котлов, количество</w:t>
            </w:r>
          </w:p>
        </w:tc>
        <w:tc>
          <w:tcPr>
            <w:tcW w:w="2284" w:type="dxa"/>
          </w:tcPr>
          <w:p w:rsidR="009F7926" w:rsidRPr="00F0422A" w:rsidRDefault="00F0422A" w:rsidP="009F7926">
            <w:pPr>
              <w:spacing w:line="360" w:lineRule="auto"/>
            </w:pPr>
            <w:r w:rsidRPr="00F0422A">
              <w:t>ДКВР-6.5-1/ ЗИОСАБ-750</w:t>
            </w:r>
          </w:p>
        </w:tc>
        <w:tc>
          <w:tcPr>
            <w:tcW w:w="3426" w:type="dxa"/>
          </w:tcPr>
          <w:p w:rsidR="009F7926" w:rsidRPr="00F0422A" w:rsidRDefault="00F0422A" w:rsidP="009F7926">
            <w:pPr>
              <w:spacing w:line="360" w:lineRule="auto"/>
            </w:pPr>
            <w:r w:rsidRPr="00F0422A">
              <w:t>3</w:t>
            </w:r>
            <w:r w:rsidR="009F7926" w:rsidRPr="00F0422A">
              <w:t xml:space="preserve"> шт.</w:t>
            </w:r>
            <w:r w:rsidRPr="00F0422A">
              <w:t>/1шт.</w:t>
            </w:r>
          </w:p>
        </w:tc>
      </w:tr>
      <w:tr w:rsidR="009F7926" w:rsidRPr="008254F9">
        <w:trPr>
          <w:jc w:val="center"/>
        </w:trPr>
        <w:tc>
          <w:tcPr>
            <w:tcW w:w="4639" w:type="dxa"/>
            <w:vAlign w:val="center"/>
          </w:tcPr>
          <w:p w:rsidR="009F7926" w:rsidRPr="00F0422A" w:rsidRDefault="009F7926" w:rsidP="009F7926">
            <w:pPr>
              <w:spacing w:line="360" w:lineRule="auto"/>
              <w:rPr>
                <w:lang w:val="fr-FR"/>
              </w:rPr>
            </w:pPr>
            <w:r w:rsidRPr="00F0422A">
              <w:rPr>
                <w:lang w:val="fr-FR"/>
              </w:rPr>
              <w:t>Год ввода в эксплуатацию</w:t>
            </w:r>
          </w:p>
        </w:tc>
        <w:tc>
          <w:tcPr>
            <w:tcW w:w="5710" w:type="dxa"/>
            <w:gridSpan w:val="2"/>
            <w:vAlign w:val="center"/>
          </w:tcPr>
          <w:p w:rsidR="009F7926" w:rsidRPr="00F0422A" w:rsidRDefault="00F0422A" w:rsidP="009F7926">
            <w:pPr>
              <w:spacing w:line="360" w:lineRule="auto"/>
            </w:pPr>
            <w:r w:rsidRPr="00F0422A">
              <w:t>1980,1981,1982, 2001</w:t>
            </w:r>
          </w:p>
        </w:tc>
      </w:tr>
      <w:tr w:rsidR="009F7926" w:rsidRPr="008254F9">
        <w:trPr>
          <w:trHeight w:val="102"/>
          <w:jc w:val="center"/>
        </w:trPr>
        <w:tc>
          <w:tcPr>
            <w:tcW w:w="4639" w:type="dxa"/>
            <w:vAlign w:val="center"/>
          </w:tcPr>
          <w:p w:rsidR="009F7926" w:rsidRPr="00F0422A" w:rsidRDefault="009F7926" w:rsidP="009F7926">
            <w:pPr>
              <w:spacing w:line="360" w:lineRule="auto"/>
              <w:rPr>
                <w:lang w:val="fr-FR"/>
              </w:rPr>
            </w:pPr>
            <w:r w:rsidRPr="00F0422A">
              <w:rPr>
                <w:lang w:val="fr-FR"/>
              </w:rPr>
              <w:lastRenderedPageBreak/>
              <w:t>Производительность котлов</w:t>
            </w:r>
          </w:p>
        </w:tc>
        <w:tc>
          <w:tcPr>
            <w:tcW w:w="2284" w:type="dxa"/>
          </w:tcPr>
          <w:p w:rsidR="009F7926" w:rsidRPr="00F0422A" w:rsidRDefault="00F0422A" w:rsidP="009F7926">
            <w:pPr>
              <w:spacing w:line="360" w:lineRule="auto"/>
            </w:pPr>
            <w:r w:rsidRPr="00F0422A">
              <w:t>ДКВР-6.5-1</w:t>
            </w:r>
          </w:p>
        </w:tc>
        <w:tc>
          <w:tcPr>
            <w:tcW w:w="3426" w:type="dxa"/>
            <w:vAlign w:val="center"/>
          </w:tcPr>
          <w:p w:rsidR="009F7926" w:rsidRPr="00F0422A" w:rsidRDefault="00F0422A" w:rsidP="009F7926">
            <w:pPr>
              <w:spacing w:line="360" w:lineRule="auto"/>
            </w:pPr>
            <w:r w:rsidRPr="00F0422A">
              <w:t>6,5 Гкал/ч</w:t>
            </w:r>
          </w:p>
        </w:tc>
      </w:tr>
      <w:tr w:rsidR="009F7926" w:rsidRPr="008254F9">
        <w:trPr>
          <w:trHeight w:val="69"/>
          <w:jc w:val="center"/>
        </w:trPr>
        <w:tc>
          <w:tcPr>
            <w:tcW w:w="4639" w:type="dxa"/>
            <w:vAlign w:val="center"/>
          </w:tcPr>
          <w:p w:rsidR="009F7926" w:rsidRPr="00F0422A" w:rsidRDefault="009F7926" w:rsidP="009F7926">
            <w:pPr>
              <w:spacing w:line="360" w:lineRule="auto"/>
              <w:rPr>
                <w:lang w:val="fr-FR"/>
              </w:rPr>
            </w:pPr>
            <w:r w:rsidRPr="00F0422A">
              <w:rPr>
                <w:lang w:val="fr-FR"/>
              </w:rPr>
              <w:t>Средний КПД котлов</w:t>
            </w:r>
          </w:p>
        </w:tc>
        <w:tc>
          <w:tcPr>
            <w:tcW w:w="2284" w:type="dxa"/>
          </w:tcPr>
          <w:p w:rsidR="009F7926" w:rsidRPr="00F0422A" w:rsidRDefault="00F0422A" w:rsidP="009F7926">
            <w:pPr>
              <w:spacing w:line="360" w:lineRule="auto"/>
            </w:pPr>
            <w:r w:rsidRPr="00F0422A">
              <w:t>ДКВР-6.5-1</w:t>
            </w:r>
          </w:p>
        </w:tc>
        <w:tc>
          <w:tcPr>
            <w:tcW w:w="3426" w:type="dxa"/>
            <w:vAlign w:val="center"/>
          </w:tcPr>
          <w:p w:rsidR="009F7926" w:rsidRPr="00F0422A" w:rsidRDefault="00F0422A" w:rsidP="00F0422A">
            <w:pPr>
              <w:spacing w:line="360" w:lineRule="auto"/>
            </w:pPr>
            <w:r w:rsidRPr="00F0422A">
              <w:t>40</w:t>
            </w:r>
            <w:r w:rsidR="009F7926" w:rsidRPr="00F0422A">
              <w:t xml:space="preserve"> %</w:t>
            </w:r>
          </w:p>
        </w:tc>
      </w:tr>
      <w:tr w:rsidR="009F7926" w:rsidRPr="008254F9">
        <w:trPr>
          <w:jc w:val="center"/>
        </w:trPr>
        <w:tc>
          <w:tcPr>
            <w:tcW w:w="4639" w:type="dxa"/>
            <w:vAlign w:val="center"/>
          </w:tcPr>
          <w:p w:rsidR="009F7926" w:rsidRPr="00F0422A" w:rsidRDefault="009F7926" w:rsidP="009F7926">
            <w:pPr>
              <w:spacing w:line="360" w:lineRule="auto"/>
              <w:rPr>
                <w:lang w:val="fr-FR"/>
              </w:rPr>
            </w:pPr>
            <w:r w:rsidRPr="00F0422A">
              <w:rPr>
                <w:lang w:val="fr-FR"/>
              </w:rPr>
              <w:t>Износ котельного оборудования</w:t>
            </w:r>
          </w:p>
        </w:tc>
        <w:tc>
          <w:tcPr>
            <w:tcW w:w="5710" w:type="dxa"/>
            <w:gridSpan w:val="2"/>
            <w:vAlign w:val="center"/>
          </w:tcPr>
          <w:p w:rsidR="009F7926" w:rsidRPr="00F0422A" w:rsidRDefault="009F7926" w:rsidP="009F7926">
            <w:pPr>
              <w:spacing w:line="360" w:lineRule="auto"/>
              <w:jc w:val="center"/>
              <w:rPr>
                <w:lang w:val="fr-FR"/>
              </w:rPr>
            </w:pPr>
            <w:r w:rsidRPr="00F0422A">
              <w:rPr>
                <w:lang w:val="fr-FR"/>
              </w:rPr>
              <w:t>90%</w:t>
            </w:r>
          </w:p>
        </w:tc>
      </w:tr>
      <w:tr w:rsidR="009F7926" w:rsidRPr="008254F9">
        <w:trPr>
          <w:jc w:val="center"/>
        </w:trPr>
        <w:tc>
          <w:tcPr>
            <w:tcW w:w="4639" w:type="dxa"/>
            <w:vAlign w:val="center"/>
          </w:tcPr>
          <w:p w:rsidR="009F7926" w:rsidRPr="00F0422A" w:rsidRDefault="009F7926" w:rsidP="009F7926">
            <w:pPr>
              <w:spacing w:line="360" w:lineRule="auto"/>
              <w:rPr>
                <w:lang w:val="fr-FR"/>
              </w:rPr>
            </w:pPr>
            <w:r w:rsidRPr="00F0422A">
              <w:rPr>
                <w:lang w:val="fr-FR"/>
              </w:rPr>
              <w:t>Основной вид топлива</w:t>
            </w:r>
          </w:p>
        </w:tc>
        <w:tc>
          <w:tcPr>
            <w:tcW w:w="5710" w:type="dxa"/>
            <w:gridSpan w:val="2"/>
            <w:vAlign w:val="center"/>
          </w:tcPr>
          <w:p w:rsidR="009F7926" w:rsidRPr="00F0422A" w:rsidRDefault="00F0422A" w:rsidP="009F7926">
            <w:pPr>
              <w:spacing w:line="360" w:lineRule="auto"/>
            </w:pPr>
            <w:r w:rsidRPr="00F0422A">
              <w:t>Газ</w:t>
            </w:r>
          </w:p>
        </w:tc>
      </w:tr>
      <w:tr w:rsidR="009F7926" w:rsidRPr="008254F9">
        <w:trPr>
          <w:trHeight w:val="141"/>
          <w:jc w:val="center"/>
        </w:trPr>
        <w:tc>
          <w:tcPr>
            <w:tcW w:w="4639" w:type="dxa"/>
            <w:vAlign w:val="center"/>
          </w:tcPr>
          <w:p w:rsidR="009F7926" w:rsidRPr="00F0422A" w:rsidRDefault="009F7926" w:rsidP="009F7926">
            <w:pPr>
              <w:spacing w:line="360" w:lineRule="auto"/>
              <w:rPr>
                <w:lang w:val="fr-FR"/>
              </w:rPr>
            </w:pPr>
            <w:r w:rsidRPr="00F0422A">
              <w:rPr>
                <w:lang w:val="fr-FR"/>
              </w:rPr>
              <w:t>Условный расход топлива на производство 1 Гкал</w:t>
            </w:r>
          </w:p>
        </w:tc>
        <w:tc>
          <w:tcPr>
            <w:tcW w:w="2284" w:type="dxa"/>
            <w:vAlign w:val="center"/>
          </w:tcPr>
          <w:p w:rsidR="009F7926" w:rsidRPr="00F0422A" w:rsidRDefault="009F7926" w:rsidP="009F7926">
            <w:pPr>
              <w:spacing w:line="360" w:lineRule="auto"/>
              <w:rPr>
                <w:lang w:val="fr-FR"/>
              </w:rPr>
            </w:pPr>
            <w:r w:rsidRPr="00F0422A">
              <w:t>КВТС-1</w:t>
            </w:r>
          </w:p>
        </w:tc>
        <w:tc>
          <w:tcPr>
            <w:tcW w:w="3426" w:type="dxa"/>
            <w:vAlign w:val="center"/>
          </w:tcPr>
          <w:p w:rsidR="009F7926" w:rsidRPr="00F0422A" w:rsidRDefault="009F7926" w:rsidP="00F0422A">
            <w:pPr>
              <w:spacing w:line="360" w:lineRule="auto"/>
            </w:pPr>
            <w:r w:rsidRPr="00F0422A">
              <w:t>0.</w:t>
            </w:r>
            <w:r w:rsidRPr="00F0422A">
              <w:rPr>
                <w:lang w:val="en-US"/>
              </w:rPr>
              <w:t>2</w:t>
            </w:r>
            <w:r w:rsidR="00F0422A" w:rsidRPr="00F0422A">
              <w:t xml:space="preserve">05 </w:t>
            </w:r>
            <w:proofErr w:type="spellStart"/>
            <w:r w:rsidRPr="00F0422A">
              <w:t>т.у.т</w:t>
            </w:r>
            <w:proofErr w:type="spellEnd"/>
            <w:r w:rsidRPr="00F0422A">
              <w:t>.</w:t>
            </w:r>
          </w:p>
        </w:tc>
      </w:tr>
      <w:tr w:rsidR="009F7926" w:rsidRPr="008254F9">
        <w:trPr>
          <w:jc w:val="center"/>
        </w:trPr>
        <w:tc>
          <w:tcPr>
            <w:tcW w:w="4639" w:type="dxa"/>
            <w:vAlign w:val="center"/>
          </w:tcPr>
          <w:p w:rsidR="009F7926" w:rsidRPr="00CC4CF9" w:rsidRDefault="009F7926" w:rsidP="009F7926">
            <w:pPr>
              <w:spacing w:line="360" w:lineRule="auto"/>
              <w:rPr>
                <w:lang w:val="fr-FR"/>
              </w:rPr>
            </w:pPr>
            <w:r w:rsidRPr="00CC4CF9">
              <w:rPr>
                <w:lang w:val="fr-FR"/>
              </w:rPr>
              <w:t>Удельное энергопотребление котельной на выработку 1 Гкал</w:t>
            </w:r>
          </w:p>
        </w:tc>
        <w:tc>
          <w:tcPr>
            <w:tcW w:w="5710" w:type="dxa"/>
            <w:gridSpan w:val="2"/>
            <w:vAlign w:val="center"/>
          </w:tcPr>
          <w:p w:rsidR="009F7926" w:rsidRPr="00CC4CF9" w:rsidRDefault="009F7926" w:rsidP="009F7926">
            <w:pPr>
              <w:spacing w:line="360" w:lineRule="auto"/>
              <w:jc w:val="center"/>
              <w:rPr>
                <w:lang w:val="fr-FR"/>
              </w:rPr>
            </w:pPr>
            <w:r w:rsidRPr="00CC4CF9">
              <w:t>64.</w:t>
            </w:r>
            <w:r w:rsidRPr="00CC4CF9">
              <w:rPr>
                <w:lang w:val="en-US"/>
              </w:rPr>
              <w:t>5</w:t>
            </w:r>
            <w:r w:rsidRPr="00CC4CF9">
              <w:rPr>
                <w:lang w:val="fr-FR"/>
              </w:rPr>
              <w:t xml:space="preserve"> кВт*ч</w:t>
            </w:r>
          </w:p>
        </w:tc>
      </w:tr>
      <w:tr w:rsidR="009F7926" w:rsidRPr="008254F9">
        <w:trPr>
          <w:jc w:val="center"/>
        </w:trPr>
        <w:tc>
          <w:tcPr>
            <w:tcW w:w="4639" w:type="dxa"/>
            <w:vAlign w:val="center"/>
          </w:tcPr>
          <w:p w:rsidR="009F7926" w:rsidRPr="00CC4CF9" w:rsidRDefault="009F7926" w:rsidP="009F7926">
            <w:pPr>
              <w:spacing w:line="360" w:lineRule="auto"/>
              <w:rPr>
                <w:lang w:val="fr-FR"/>
              </w:rPr>
            </w:pPr>
            <w:r w:rsidRPr="00CC4CF9">
              <w:rPr>
                <w:lang w:val="fr-FR"/>
              </w:rPr>
              <w:t>Присоединенная максимальная тепловая нагрузка</w:t>
            </w:r>
          </w:p>
        </w:tc>
        <w:tc>
          <w:tcPr>
            <w:tcW w:w="5710" w:type="dxa"/>
            <w:gridSpan w:val="2"/>
            <w:vAlign w:val="center"/>
          </w:tcPr>
          <w:p w:rsidR="009F7926" w:rsidRPr="00CC4CF9" w:rsidRDefault="00CC4CF9" w:rsidP="009F7926">
            <w:pPr>
              <w:spacing w:line="360" w:lineRule="auto"/>
              <w:jc w:val="center"/>
              <w:rPr>
                <w:lang w:val="fr-FR"/>
              </w:rPr>
            </w:pPr>
            <w:r w:rsidRPr="00CC4CF9">
              <w:rPr>
                <w:lang w:val="en-US"/>
              </w:rPr>
              <w:t>18 201</w:t>
            </w:r>
            <w:r w:rsidR="009F7926" w:rsidRPr="00CC4CF9">
              <w:rPr>
                <w:lang w:val="fr-FR"/>
              </w:rPr>
              <w:t xml:space="preserve"> Гкал/год</w:t>
            </w:r>
          </w:p>
        </w:tc>
      </w:tr>
    </w:tbl>
    <w:p w:rsidR="009F7926" w:rsidRPr="008254F9" w:rsidRDefault="009F7926" w:rsidP="00790E32">
      <w:pPr>
        <w:tabs>
          <w:tab w:val="left" w:pos="10260"/>
        </w:tabs>
        <w:jc w:val="center"/>
        <w:rPr>
          <w:color w:val="FF0000"/>
        </w:rPr>
      </w:pPr>
    </w:p>
    <w:p w:rsidR="009F7926" w:rsidRPr="008254F9" w:rsidRDefault="009F7926" w:rsidP="005D522F">
      <w:pPr>
        <w:tabs>
          <w:tab w:val="left" w:pos="10260"/>
        </w:tabs>
        <w:jc w:val="center"/>
        <w:rPr>
          <w:color w:val="FF0000"/>
        </w:rPr>
      </w:pPr>
    </w:p>
    <w:p w:rsidR="00BD6DAA" w:rsidRDefault="00F04D3F" w:rsidP="005D522F">
      <w:pPr>
        <w:tabs>
          <w:tab w:val="left" w:pos="10260"/>
        </w:tabs>
        <w:jc w:val="center"/>
      </w:pPr>
      <w:r>
        <w:t>ПОДПИСИ СТРОН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103"/>
        <w:gridCol w:w="4394"/>
      </w:tblGrid>
      <w:tr w:rsidR="00F04D3F" w:rsidRPr="00734105" w:rsidTr="00CC4CF9">
        <w:tc>
          <w:tcPr>
            <w:tcW w:w="4961" w:type="dxa"/>
            <w:shd w:val="clear" w:color="auto" w:fill="auto"/>
          </w:tcPr>
          <w:p w:rsidR="00F04D3F" w:rsidRPr="00734105" w:rsidRDefault="00F04D3F" w:rsidP="005D522F">
            <w:pPr>
              <w:tabs>
                <w:tab w:val="left" w:pos="10260"/>
              </w:tabs>
              <w:jc w:val="center"/>
              <w:rPr>
                <w:b/>
              </w:rPr>
            </w:pPr>
            <w:r w:rsidRPr="00734105">
              <w:rPr>
                <w:b/>
              </w:rPr>
              <w:t>Концедент</w:t>
            </w:r>
          </w:p>
          <w:p w:rsidR="00F04D3F" w:rsidRDefault="00A41ADB" w:rsidP="005D522F">
            <w:pPr>
              <w:tabs>
                <w:tab w:val="left" w:pos="10260"/>
              </w:tabs>
              <w:jc w:val="center"/>
              <w:rPr>
                <w:b/>
              </w:rPr>
            </w:pPr>
            <w:r w:rsidRPr="00A41ADB">
              <w:rPr>
                <w:b/>
              </w:rPr>
              <w:t>Администрация Печ</w:t>
            </w:r>
            <w:r>
              <w:rPr>
                <w:b/>
              </w:rPr>
              <w:t>ерского сельского п</w:t>
            </w:r>
            <w:r>
              <w:rPr>
                <w:b/>
              </w:rPr>
              <w:t>о</w:t>
            </w:r>
            <w:r>
              <w:rPr>
                <w:b/>
              </w:rPr>
              <w:t>селения Смо</w:t>
            </w:r>
            <w:r w:rsidRPr="00A41ADB">
              <w:rPr>
                <w:b/>
              </w:rPr>
              <w:t>ленского района Смоле</w:t>
            </w:r>
            <w:r>
              <w:rPr>
                <w:b/>
              </w:rPr>
              <w:t>н</w:t>
            </w:r>
            <w:r w:rsidRPr="00A41ADB">
              <w:rPr>
                <w:b/>
              </w:rPr>
              <w:t xml:space="preserve">ской области </w:t>
            </w:r>
          </w:p>
          <w:p w:rsidR="00A41ADB" w:rsidRDefault="00A41ADB" w:rsidP="005D522F">
            <w:pPr>
              <w:tabs>
                <w:tab w:val="left" w:pos="10260"/>
              </w:tabs>
              <w:jc w:val="center"/>
            </w:pPr>
          </w:p>
          <w:p w:rsidR="00A41ADB" w:rsidRPr="00F04D3F" w:rsidRDefault="00A41ADB" w:rsidP="00A41ADB">
            <w:pPr>
              <w:tabs>
                <w:tab w:val="left" w:pos="10260"/>
              </w:tabs>
              <w:jc w:val="both"/>
              <w:rPr>
                <w:b/>
              </w:rPr>
            </w:pPr>
            <w:r w:rsidRPr="00F04D3F">
              <w:rPr>
                <w:b/>
              </w:rPr>
              <w:t xml:space="preserve">Глава муниципального образования </w:t>
            </w:r>
            <w:r>
              <w:rPr>
                <w:b/>
              </w:rPr>
              <w:t>П</w:t>
            </w:r>
            <w:r>
              <w:rPr>
                <w:b/>
              </w:rPr>
              <w:t>е</w:t>
            </w:r>
            <w:r>
              <w:rPr>
                <w:b/>
              </w:rPr>
              <w:t>черского сельского поселения С</w:t>
            </w:r>
            <w:r w:rsidRPr="000D609A">
              <w:rPr>
                <w:b/>
              </w:rPr>
              <w:t>моленск</w:t>
            </w:r>
            <w:r w:rsidRPr="000D609A">
              <w:rPr>
                <w:b/>
              </w:rPr>
              <w:t>о</w:t>
            </w:r>
            <w:r w:rsidRPr="000D609A">
              <w:rPr>
                <w:b/>
              </w:rPr>
              <w:t xml:space="preserve">го района </w:t>
            </w:r>
            <w:r>
              <w:rPr>
                <w:b/>
              </w:rPr>
              <w:t>С</w:t>
            </w:r>
            <w:r w:rsidRPr="000D609A">
              <w:rPr>
                <w:b/>
              </w:rPr>
              <w:t>моленской области</w:t>
            </w:r>
          </w:p>
          <w:p w:rsidR="00A41ADB" w:rsidRDefault="00A41ADB" w:rsidP="00A41ADB">
            <w:pPr>
              <w:tabs>
                <w:tab w:val="left" w:pos="10260"/>
              </w:tabs>
              <w:jc w:val="both"/>
              <w:rPr>
                <w:b/>
              </w:rPr>
            </w:pPr>
            <w:r>
              <w:t>________</w:t>
            </w:r>
            <w:r>
              <w:rPr>
                <w:b/>
              </w:rPr>
              <w:t>Ю.Н. Янченко</w:t>
            </w:r>
          </w:p>
          <w:p w:rsidR="000F35D8" w:rsidRDefault="000F35D8" w:rsidP="005D522F">
            <w:pPr>
              <w:tabs>
                <w:tab w:val="left" w:pos="10260"/>
              </w:tabs>
              <w:jc w:val="center"/>
              <w:rPr>
                <w:b/>
              </w:rPr>
            </w:pPr>
          </w:p>
          <w:p w:rsidR="000F35D8" w:rsidRPr="00734105" w:rsidRDefault="000F35D8" w:rsidP="005D522F">
            <w:pPr>
              <w:tabs>
                <w:tab w:val="left" w:pos="10260"/>
              </w:tabs>
              <w:jc w:val="center"/>
              <w:rPr>
                <w:b/>
              </w:rPr>
            </w:pPr>
            <w:r>
              <w:rPr>
                <w:b/>
              </w:rPr>
              <w:t>М.П.</w:t>
            </w:r>
          </w:p>
          <w:p w:rsidR="00F04D3F" w:rsidRPr="00734105" w:rsidRDefault="00F04D3F" w:rsidP="005D522F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F04D3F" w:rsidRDefault="00F04D3F" w:rsidP="005D522F">
            <w:pPr>
              <w:tabs>
                <w:tab w:val="left" w:pos="10260"/>
              </w:tabs>
              <w:jc w:val="center"/>
              <w:rPr>
                <w:b/>
              </w:rPr>
            </w:pPr>
            <w:r w:rsidRPr="00734105">
              <w:rPr>
                <w:b/>
              </w:rPr>
              <w:t>Концессионер</w:t>
            </w:r>
          </w:p>
          <w:p w:rsidR="00F04D3F" w:rsidRDefault="00F04D3F" w:rsidP="005D522F">
            <w:pPr>
              <w:tabs>
                <w:tab w:val="left" w:pos="10260"/>
              </w:tabs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</w:t>
            </w:r>
            <w:r>
              <w:rPr>
                <w:b/>
              </w:rPr>
              <w:t>о</w:t>
            </w:r>
            <w:r>
              <w:rPr>
                <w:b/>
              </w:rPr>
              <w:t>стью «Смоленская биоэнергетическая ко</w:t>
            </w:r>
            <w:r>
              <w:rPr>
                <w:b/>
              </w:rPr>
              <w:t>м</w:t>
            </w:r>
            <w:r>
              <w:rPr>
                <w:b/>
              </w:rPr>
              <w:t>пания»</w:t>
            </w:r>
          </w:p>
          <w:p w:rsidR="00F04D3F" w:rsidRDefault="00F04D3F" w:rsidP="005D522F">
            <w:pPr>
              <w:tabs>
                <w:tab w:val="left" w:pos="10260"/>
              </w:tabs>
              <w:jc w:val="center"/>
              <w:rPr>
                <w:b/>
              </w:rPr>
            </w:pPr>
          </w:p>
          <w:p w:rsidR="00F04D3F" w:rsidRPr="00F04D3F" w:rsidRDefault="00F04D3F" w:rsidP="005D522F">
            <w:pPr>
              <w:tabs>
                <w:tab w:val="left" w:pos="10260"/>
              </w:tabs>
              <w:jc w:val="center"/>
              <w:rPr>
                <w:b/>
              </w:rPr>
            </w:pPr>
            <w:r w:rsidRPr="00F04D3F">
              <w:rPr>
                <w:b/>
              </w:rPr>
              <w:t>Генеральный директор ООО «Смоленская биоэнергетическая компания»</w:t>
            </w:r>
          </w:p>
          <w:p w:rsidR="00F04D3F" w:rsidRDefault="00F04D3F" w:rsidP="005D522F">
            <w:pPr>
              <w:tabs>
                <w:tab w:val="left" w:pos="10260"/>
              </w:tabs>
              <w:jc w:val="center"/>
              <w:rPr>
                <w:b/>
              </w:rPr>
            </w:pPr>
          </w:p>
          <w:p w:rsidR="00F04D3F" w:rsidRDefault="00F04D3F" w:rsidP="005D522F">
            <w:pPr>
              <w:tabs>
                <w:tab w:val="left" w:pos="10260"/>
              </w:tabs>
              <w:jc w:val="center"/>
              <w:rPr>
                <w:b/>
              </w:rPr>
            </w:pPr>
            <w:r>
              <w:rPr>
                <w:b/>
              </w:rPr>
              <w:t>_____________А.В. Ефремов</w:t>
            </w:r>
          </w:p>
          <w:p w:rsidR="000F35D8" w:rsidRDefault="000F35D8" w:rsidP="005D522F">
            <w:pPr>
              <w:tabs>
                <w:tab w:val="left" w:pos="10260"/>
              </w:tabs>
              <w:jc w:val="center"/>
              <w:rPr>
                <w:b/>
              </w:rPr>
            </w:pPr>
          </w:p>
          <w:p w:rsidR="000F35D8" w:rsidRPr="00734105" w:rsidRDefault="000F35D8" w:rsidP="005D522F">
            <w:pPr>
              <w:tabs>
                <w:tab w:val="left" w:pos="10260"/>
              </w:tabs>
              <w:jc w:val="center"/>
              <w:rPr>
                <w:b/>
              </w:rPr>
            </w:pPr>
            <w:r>
              <w:rPr>
                <w:b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F04D3F" w:rsidRDefault="00F04D3F" w:rsidP="005D522F">
            <w:pPr>
              <w:tabs>
                <w:tab w:val="left" w:pos="10260"/>
              </w:tabs>
              <w:jc w:val="center"/>
              <w:rPr>
                <w:b/>
              </w:rPr>
            </w:pPr>
            <w:r w:rsidRPr="00734105">
              <w:rPr>
                <w:b/>
              </w:rPr>
              <w:t>Субъект</w:t>
            </w:r>
          </w:p>
          <w:p w:rsidR="00382DBC" w:rsidRPr="00734105" w:rsidRDefault="00382DBC" w:rsidP="005D522F">
            <w:pPr>
              <w:tabs>
                <w:tab w:val="left" w:pos="10260"/>
              </w:tabs>
              <w:jc w:val="center"/>
              <w:rPr>
                <w:b/>
              </w:rPr>
            </w:pPr>
            <w:r>
              <w:rPr>
                <w:b/>
              </w:rPr>
              <w:t>Департамент Смоленской области по строительству и жилищно-коммунальному хозяйству</w:t>
            </w:r>
          </w:p>
        </w:tc>
      </w:tr>
    </w:tbl>
    <w:p w:rsidR="00F04D3F" w:rsidRDefault="00F04D3F" w:rsidP="00790E32">
      <w:pPr>
        <w:tabs>
          <w:tab w:val="left" w:pos="10260"/>
        </w:tabs>
        <w:jc w:val="center"/>
      </w:pPr>
    </w:p>
    <w:p w:rsidR="00BD6DAA" w:rsidRDefault="00BD6DAA" w:rsidP="00790E32">
      <w:pPr>
        <w:tabs>
          <w:tab w:val="left" w:pos="10260"/>
        </w:tabs>
        <w:jc w:val="center"/>
      </w:pPr>
    </w:p>
    <w:p w:rsidR="00BD6DAA" w:rsidRDefault="00BD6DAA" w:rsidP="00790E32">
      <w:pPr>
        <w:tabs>
          <w:tab w:val="left" w:pos="10260"/>
        </w:tabs>
        <w:jc w:val="center"/>
      </w:pPr>
    </w:p>
    <w:p w:rsidR="00FC0309" w:rsidRDefault="00FC0309" w:rsidP="009D58F9">
      <w:pPr>
        <w:tabs>
          <w:tab w:val="left" w:pos="10260"/>
        </w:tabs>
        <w:jc w:val="right"/>
        <w:sectPr w:rsidR="00FC0309" w:rsidSect="00DF6E40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9D58F9" w:rsidRPr="00790E32" w:rsidRDefault="009D58F9" w:rsidP="009D58F9">
      <w:pPr>
        <w:tabs>
          <w:tab w:val="left" w:pos="10260"/>
        </w:tabs>
        <w:jc w:val="right"/>
      </w:pPr>
      <w:r w:rsidRPr="00790E32">
        <w:lastRenderedPageBreak/>
        <w:t>Приложение №</w:t>
      </w:r>
      <w:r>
        <w:t>2</w:t>
      </w:r>
    </w:p>
    <w:p w:rsidR="009D58F9" w:rsidRPr="00790E32" w:rsidRDefault="009D58F9" w:rsidP="009D58F9">
      <w:pPr>
        <w:tabs>
          <w:tab w:val="left" w:pos="10260"/>
        </w:tabs>
        <w:jc w:val="right"/>
      </w:pPr>
      <w:r w:rsidRPr="00790E32">
        <w:t>к концессионному соглашению</w:t>
      </w:r>
    </w:p>
    <w:p w:rsidR="009D58F9" w:rsidRPr="00790E32" w:rsidRDefault="009D58F9" w:rsidP="009D58F9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90E32">
        <w:rPr>
          <w:rFonts w:ascii="Times New Roman" w:hAnsi="Times New Roman" w:cs="Times New Roman"/>
          <w:sz w:val="24"/>
          <w:szCs w:val="24"/>
        </w:rPr>
        <w:t xml:space="preserve">в отношении объектов теплоснабжения </w:t>
      </w:r>
    </w:p>
    <w:p w:rsidR="003343C2" w:rsidRDefault="005D522F" w:rsidP="009D58F9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Печерск Печерского</w:t>
      </w:r>
      <w:r w:rsidR="003343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58F9" w:rsidRPr="00790E32" w:rsidRDefault="008254F9" w:rsidP="009D58F9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Смоленского района</w:t>
      </w:r>
      <w:r w:rsidR="009D58F9" w:rsidRPr="00790E32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9D58F9" w:rsidRDefault="009D58F9" w:rsidP="009D58F9">
      <w:pPr>
        <w:tabs>
          <w:tab w:val="left" w:pos="10260"/>
        </w:tabs>
        <w:jc w:val="right"/>
      </w:pPr>
      <w:r>
        <w:t>от_______ №_____</w:t>
      </w:r>
    </w:p>
    <w:p w:rsidR="009D58F9" w:rsidRDefault="009D58F9" w:rsidP="00BD6DAA">
      <w:pPr>
        <w:tabs>
          <w:tab w:val="left" w:pos="10260"/>
        </w:tabs>
        <w:jc w:val="right"/>
      </w:pPr>
    </w:p>
    <w:p w:rsidR="009D58F9" w:rsidRDefault="009D58F9" w:rsidP="00BD6DAA">
      <w:pPr>
        <w:tabs>
          <w:tab w:val="left" w:pos="10260"/>
        </w:tabs>
        <w:jc w:val="right"/>
      </w:pPr>
    </w:p>
    <w:p w:rsidR="009D58F9" w:rsidRPr="0004273E" w:rsidRDefault="009D58F9" w:rsidP="00BD6DAA">
      <w:pPr>
        <w:tabs>
          <w:tab w:val="left" w:pos="10260"/>
        </w:tabs>
        <w:jc w:val="right"/>
        <w:rPr>
          <w:sz w:val="28"/>
          <w:szCs w:val="28"/>
        </w:rPr>
      </w:pPr>
    </w:p>
    <w:p w:rsidR="0004273E" w:rsidRPr="0004273E" w:rsidRDefault="0004273E" w:rsidP="0004273E">
      <w:pPr>
        <w:pStyle w:val="af4"/>
        <w:spacing w:line="240" w:lineRule="auto"/>
        <w:rPr>
          <w:sz w:val="28"/>
          <w:szCs w:val="28"/>
          <w:lang w:eastAsia="ru-RU"/>
        </w:rPr>
      </w:pPr>
      <w:bookmarkStart w:id="27" w:name="_Toc485514170"/>
      <w:bookmarkStart w:id="28" w:name="_Toc484822147"/>
      <w:r w:rsidRPr="0004273E">
        <w:rPr>
          <w:sz w:val="28"/>
          <w:szCs w:val="28"/>
          <w:lang w:eastAsia="ru-RU"/>
        </w:rPr>
        <w:t>Перечень документов, подлежащих передаче Концедентом Концессионеру</w:t>
      </w:r>
      <w:bookmarkEnd w:id="27"/>
      <w:bookmarkEnd w:id="28"/>
    </w:p>
    <w:p w:rsidR="0004273E" w:rsidRPr="0004273E" w:rsidRDefault="0004273E" w:rsidP="0004273E">
      <w:pPr>
        <w:jc w:val="both"/>
        <w:rPr>
          <w:sz w:val="28"/>
          <w:szCs w:val="28"/>
        </w:rPr>
      </w:pPr>
      <w:r w:rsidRPr="0004273E">
        <w:rPr>
          <w:sz w:val="28"/>
          <w:szCs w:val="28"/>
        </w:rPr>
        <w:t xml:space="preserve">Следующие документы в отношении имущества, входящего в состав </w:t>
      </w:r>
      <w:r>
        <w:rPr>
          <w:sz w:val="28"/>
          <w:szCs w:val="28"/>
        </w:rPr>
        <w:t>о</w:t>
      </w:r>
      <w:r w:rsidRPr="0004273E">
        <w:rPr>
          <w:sz w:val="28"/>
          <w:szCs w:val="28"/>
        </w:rPr>
        <w:t xml:space="preserve">бъекта </w:t>
      </w:r>
      <w:r>
        <w:rPr>
          <w:sz w:val="28"/>
          <w:szCs w:val="28"/>
        </w:rPr>
        <w:t>С</w:t>
      </w:r>
      <w:r w:rsidRPr="0004273E">
        <w:rPr>
          <w:sz w:val="28"/>
          <w:szCs w:val="28"/>
        </w:rPr>
        <w:t>о</w:t>
      </w:r>
      <w:r w:rsidRPr="0004273E">
        <w:rPr>
          <w:sz w:val="28"/>
          <w:szCs w:val="28"/>
        </w:rPr>
        <w:t>глашения, должны быть переданы Концедентом Концессионеру в сроки, указанные в Концессионном соглашении:</w:t>
      </w:r>
    </w:p>
    <w:p w:rsidR="0004273E" w:rsidRPr="0004273E" w:rsidRDefault="0004273E" w:rsidP="00497B4A">
      <w:pPr>
        <w:numPr>
          <w:ilvl w:val="0"/>
          <w:numId w:val="2"/>
        </w:numPr>
        <w:spacing w:before="200" w:after="200"/>
        <w:ind w:left="567" w:hanging="567"/>
        <w:jc w:val="both"/>
        <w:rPr>
          <w:b/>
          <w:sz w:val="28"/>
          <w:szCs w:val="28"/>
        </w:rPr>
      </w:pPr>
      <w:r w:rsidRPr="0004273E">
        <w:rPr>
          <w:b/>
          <w:sz w:val="28"/>
          <w:szCs w:val="28"/>
        </w:rPr>
        <w:t xml:space="preserve">Документы в отношении объектов </w:t>
      </w:r>
      <w:r w:rsidR="00D92EA7">
        <w:rPr>
          <w:b/>
          <w:sz w:val="28"/>
          <w:szCs w:val="28"/>
        </w:rPr>
        <w:t>реконструкции</w:t>
      </w:r>
    </w:p>
    <w:p w:rsidR="0004273E" w:rsidRPr="0004273E" w:rsidRDefault="0004273E" w:rsidP="00497B4A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04273E">
        <w:rPr>
          <w:sz w:val="28"/>
          <w:szCs w:val="28"/>
        </w:rPr>
        <w:t>Свидетельства о государственной регистрации права собственности на объекты капитального строительства.</w:t>
      </w:r>
    </w:p>
    <w:p w:rsidR="0004273E" w:rsidRPr="0004273E" w:rsidRDefault="0004273E" w:rsidP="00497B4A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04273E">
        <w:rPr>
          <w:sz w:val="28"/>
          <w:szCs w:val="28"/>
        </w:rPr>
        <w:t>Кадастровые и технические паспорта (планы) на объекты капитального стро</w:t>
      </w:r>
      <w:r w:rsidRPr="0004273E">
        <w:rPr>
          <w:sz w:val="28"/>
          <w:szCs w:val="28"/>
        </w:rPr>
        <w:t>и</w:t>
      </w:r>
      <w:r w:rsidRPr="0004273E">
        <w:rPr>
          <w:sz w:val="28"/>
          <w:szCs w:val="28"/>
        </w:rPr>
        <w:t>тельства.</w:t>
      </w:r>
    </w:p>
    <w:p w:rsidR="0004273E" w:rsidRPr="0004273E" w:rsidRDefault="0004273E" w:rsidP="00497B4A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04273E">
        <w:rPr>
          <w:sz w:val="28"/>
          <w:szCs w:val="28"/>
        </w:rPr>
        <w:t>Проектная и исполнительная документация</w:t>
      </w:r>
      <w:r>
        <w:rPr>
          <w:sz w:val="28"/>
          <w:szCs w:val="28"/>
        </w:rPr>
        <w:t xml:space="preserve"> (в случае ее наличия)</w:t>
      </w:r>
      <w:r w:rsidRPr="0004273E">
        <w:rPr>
          <w:sz w:val="28"/>
          <w:szCs w:val="28"/>
        </w:rPr>
        <w:t>.</w:t>
      </w:r>
    </w:p>
    <w:p w:rsidR="0004273E" w:rsidRPr="0004273E" w:rsidRDefault="00341E80" w:rsidP="00290A9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Выкопировки из</w:t>
      </w:r>
      <w:r w:rsidR="003E4A3C">
        <w:rPr>
          <w:sz w:val="28"/>
          <w:szCs w:val="28"/>
        </w:rPr>
        <w:t xml:space="preserve"> </w:t>
      </w:r>
      <w:r w:rsidR="0004273E" w:rsidRPr="0004273E">
        <w:rPr>
          <w:sz w:val="28"/>
          <w:szCs w:val="28"/>
        </w:rPr>
        <w:t>Генеральн</w:t>
      </w:r>
      <w:r w:rsidR="003E4A3C">
        <w:rPr>
          <w:sz w:val="28"/>
          <w:szCs w:val="28"/>
        </w:rPr>
        <w:t>ого</w:t>
      </w:r>
      <w:r w:rsidR="0004273E" w:rsidRPr="0004273E">
        <w:rPr>
          <w:sz w:val="28"/>
          <w:szCs w:val="28"/>
        </w:rPr>
        <w:t xml:space="preserve"> план</w:t>
      </w:r>
      <w:r w:rsidR="003E4A3C">
        <w:rPr>
          <w:sz w:val="28"/>
          <w:szCs w:val="28"/>
        </w:rPr>
        <w:t xml:space="preserve">а муниципального образования </w:t>
      </w:r>
      <w:r w:rsidR="00290A91" w:rsidRPr="00290A91">
        <w:rPr>
          <w:sz w:val="28"/>
          <w:szCs w:val="28"/>
        </w:rPr>
        <w:t>Печерс</w:t>
      </w:r>
      <w:r w:rsidR="00290A91">
        <w:rPr>
          <w:sz w:val="28"/>
          <w:szCs w:val="28"/>
        </w:rPr>
        <w:t>кого сельского поселения Смолен</w:t>
      </w:r>
      <w:r w:rsidR="00290A91" w:rsidRPr="00290A91">
        <w:rPr>
          <w:sz w:val="28"/>
          <w:szCs w:val="28"/>
        </w:rPr>
        <w:t>ского района Смоленской области</w:t>
      </w:r>
      <w:r w:rsidR="003E4A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отражающие </w:t>
      </w:r>
      <w:r w:rsidRPr="0004273E">
        <w:rPr>
          <w:sz w:val="28"/>
          <w:szCs w:val="28"/>
        </w:rPr>
        <w:t>расположение</w:t>
      </w:r>
      <w:r w:rsidR="0004273E" w:rsidRPr="0004273E">
        <w:rPr>
          <w:sz w:val="28"/>
          <w:szCs w:val="28"/>
        </w:rPr>
        <w:t xml:space="preserve"> объектов недвижимого имущества</w:t>
      </w:r>
      <w:r w:rsidR="0004273E">
        <w:rPr>
          <w:sz w:val="28"/>
          <w:szCs w:val="28"/>
        </w:rPr>
        <w:t xml:space="preserve"> </w:t>
      </w:r>
      <w:r w:rsidR="003E4A3C">
        <w:rPr>
          <w:sz w:val="28"/>
          <w:szCs w:val="28"/>
        </w:rPr>
        <w:t xml:space="preserve">(в случае </w:t>
      </w:r>
      <w:r w:rsidR="000E7B8B">
        <w:rPr>
          <w:sz w:val="28"/>
          <w:szCs w:val="28"/>
        </w:rPr>
        <w:t>отображения в Ген</w:t>
      </w:r>
      <w:r w:rsidR="000E7B8B">
        <w:rPr>
          <w:sz w:val="28"/>
          <w:szCs w:val="28"/>
        </w:rPr>
        <w:t>е</w:t>
      </w:r>
      <w:r w:rsidR="000E7B8B">
        <w:rPr>
          <w:sz w:val="28"/>
          <w:szCs w:val="28"/>
        </w:rPr>
        <w:t xml:space="preserve">ральном плане муниципального образования </w:t>
      </w:r>
      <w:r w:rsidR="00290A91" w:rsidRPr="00290A91">
        <w:rPr>
          <w:sz w:val="28"/>
          <w:szCs w:val="28"/>
        </w:rPr>
        <w:t>Печерского сельского поселения Смоленского района Смоленской области</w:t>
      </w:r>
      <w:r w:rsidR="00A5053B">
        <w:rPr>
          <w:sz w:val="28"/>
          <w:szCs w:val="28"/>
        </w:rPr>
        <w:t xml:space="preserve"> соответствующих об</w:t>
      </w:r>
      <w:r w:rsidR="000E7B8B">
        <w:rPr>
          <w:sz w:val="28"/>
          <w:szCs w:val="28"/>
        </w:rPr>
        <w:t>ъектов</w:t>
      </w:r>
      <w:r w:rsidR="003E4A3C">
        <w:rPr>
          <w:sz w:val="28"/>
          <w:szCs w:val="28"/>
        </w:rPr>
        <w:t>)</w:t>
      </w:r>
      <w:r w:rsidR="003E4A3C" w:rsidRPr="0004273E">
        <w:rPr>
          <w:sz w:val="28"/>
          <w:szCs w:val="28"/>
        </w:rPr>
        <w:t>.</w:t>
      </w:r>
    </w:p>
    <w:p w:rsidR="0004273E" w:rsidRPr="0004273E" w:rsidRDefault="0004273E" w:rsidP="00497B4A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04273E">
        <w:rPr>
          <w:sz w:val="28"/>
          <w:szCs w:val="28"/>
        </w:rPr>
        <w:t>Разрешения на строительство и разрешения на ввод в эксплуатацию объектов капитального строительства</w:t>
      </w:r>
      <w:r w:rsidR="00775664">
        <w:rPr>
          <w:sz w:val="28"/>
          <w:szCs w:val="28"/>
        </w:rPr>
        <w:t xml:space="preserve"> (в случае выдачи таких разрешений)</w:t>
      </w:r>
      <w:r w:rsidRPr="0004273E">
        <w:rPr>
          <w:sz w:val="28"/>
          <w:szCs w:val="28"/>
        </w:rPr>
        <w:t>.</w:t>
      </w:r>
    </w:p>
    <w:p w:rsidR="0004273E" w:rsidRPr="0004273E" w:rsidRDefault="0004273E" w:rsidP="00497B4A">
      <w:pPr>
        <w:numPr>
          <w:ilvl w:val="0"/>
          <w:numId w:val="2"/>
        </w:numPr>
        <w:spacing w:before="200" w:after="200"/>
        <w:ind w:left="567" w:hanging="567"/>
        <w:jc w:val="both"/>
        <w:rPr>
          <w:b/>
          <w:sz w:val="28"/>
          <w:szCs w:val="28"/>
        </w:rPr>
      </w:pPr>
      <w:r w:rsidRPr="0004273E">
        <w:rPr>
          <w:b/>
          <w:sz w:val="28"/>
          <w:szCs w:val="28"/>
        </w:rPr>
        <w:t>Документы в отношении оборудования</w:t>
      </w:r>
    </w:p>
    <w:p w:rsidR="0004273E" w:rsidRPr="0004273E" w:rsidRDefault="0004273E" w:rsidP="00497B4A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04273E">
        <w:rPr>
          <w:sz w:val="28"/>
          <w:szCs w:val="28"/>
        </w:rPr>
        <w:t>Сертификаты соответствия или декларации соответствия на используемое об</w:t>
      </w:r>
      <w:r w:rsidRPr="0004273E">
        <w:rPr>
          <w:sz w:val="28"/>
          <w:szCs w:val="28"/>
        </w:rPr>
        <w:t>о</w:t>
      </w:r>
      <w:r w:rsidRPr="0004273E">
        <w:rPr>
          <w:sz w:val="28"/>
          <w:szCs w:val="28"/>
        </w:rPr>
        <w:t>рудование</w:t>
      </w:r>
      <w:r w:rsidR="00775664">
        <w:rPr>
          <w:sz w:val="28"/>
          <w:szCs w:val="28"/>
        </w:rPr>
        <w:t xml:space="preserve"> (при наличии)</w:t>
      </w:r>
      <w:r w:rsidRPr="0004273E">
        <w:rPr>
          <w:sz w:val="28"/>
          <w:szCs w:val="28"/>
        </w:rPr>
        <w:t>.</w:t>
      </w:r>
    </w:p>
    <w:p w:rsidR="0004273E" w:rsidRPr="0004273E" w:rsidRDefault="0004273E" w:rsidP="00497B4A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04273E">
        <w:rPr>
          <w:sz w:val="28"/>
          <w:szCs w:val="28"/>
        </w:rPr>
        <w:t>Гарантийные талоны или договоры о приобретении оборудования, если гара</w:t>
      </w:r>
      <w:r w:rsidRPr="0004273E">
        <w:rPr>
          <w:sz w:val="28"/>
          <w:szCs w:val="28"/>
        </w:rPr>
        <w:t>н</w:t>
      </w:r>
      <w:r w:rsidRPr="0004273E">
        <w:rPr>
          <w:sz w:val="28"/>
          <w:szCs w:val="28"/>
        </w:rPr>
        <w:t>тийный срок на оборудование не истек</w:t>
      </w:r>
      <w:r w:rsidR="00682AC6">
        <w:rPr>
          <w:sz w:val="28"/>
          <w:szCs w:val="28"/>
        </w:rPr>
        <w:t xml:space="preserve"> (при наличии)</w:t>
      </w:r>
      <w:r w:rsidRPr="0004273E">
        <w:rPr>
          <w:sz w:val="28"/>
          <w:szCs w:val="28"/>
        </w:rPr>
        <w:t>.</w:t>
      </w:r>
    </w:p>
    <w:p w:rsidR="0004273E" w:rsidRPr="0004273E" w:rsidRDefault="0004273E" w:rsidP="00497B4A">
      <w:pPr>
        <w:numPr>
          <w:ilvl w:val="1"/>
          <w:numId w:val="2"/>
        </w:numPr>
        <w:ind w:left="540" w:hanging="540"/>
        <w:jc w:val="both"/>
        <w:rPr>
          <w:sz w:val="28"/>
          <w:szCs w:val="28"/>
        </w:rPr>
      </w:pPr>
      <w:r w:rsidRPr="0004273E">
        <w:rPr>
          <w:sz w:val="28"/>
          <w:szCs w:val="28"/>
        </w:rPr>
        <w:t>Технические паспорта на оборудование, паспорта заводов-изготовителей</w:t>
      </w:r>
      <w:r w:rsidR="00682AC6">
        <w:rPr>
          <w:sz w:val="28"/>
          <w:szCs w:val="28"/>
        </w:rPr>
        <w:t xml:space="preserve"> (при наличии)</w:t>
      </w:r>
      <w:r w:rsidRPr="0004273E">
        <w:rPr>
          <w:sz w:val="28"/>
          <w:szCs w:val="28"/>
        </w:rPr>
        <w:t>.</w:t>
      </w:r>
    </w:p>
    <w:p w:rsidR="0004273E" w:rsidRPr="0004273E" w:rsidRDefault="0004273E" w:rsidP="00312C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273E">
        <w:rPr>
          <w:sz w:val="28"/>
          <w:szCs w:val="28"/>
        </w:rPr>
        <w:t>Эксплуатационная документация на объекты недвижимого имущества и оборудов</w:t>
      </w:r>
      <w:r w:rsidRPr="0004273E">
        <w:rPr>
          <w:sz w:val="28"/>
          <w:szCs w:val="28"/>
        </w:rPr>
        <w:t>а</w:t>
      </w:r>
      <w:r w:rsidRPr="0004273E">
        <w:rPr>
          <w:sz w:val="28"/>
          <w:szCs w:val="28"/>
        </w:rPr>
        <w:t>ние, предусмотренная Правилами технической эксплуатации тепловых энергоуст</w:t>
      </w:r>
      <w:r w:rsidRPr="0004273E">
        <w:rPr>
          <w:sz w:val="28"/>
          <w:szCs w:val="28"/>
        </w:rPr>
        <w:t>а</w:t>
      </w:r>
      <w:r w:rsidRPr="0004273E">
        <w:rPr>
          <w:sz w:val="28"/>
          <w:szCs w:val="28"/>
        </w:rPr>
        <w:t xml:space="preserve">новок, утвержденными </w:t>
      </w:r>
      <w:r w:rsidRPr="00312C99">
        <w:rPr>
          <w:sz w:val="28"/>
          <w:szCs w:val="28"/>
        </w:rPr>
        <w:t>приказом Министерства энергетики Российской Федерации от 24.03.2003 № 115</w:t>
      </w:r>
      <w:r w:rsidR="00312C99" w:rsidRPr="00312C99">
        <w:rPr>
          <w:sz w:val="28"/>
          <w:szCs w:val="28"/>
        </w:rPr>
        <w:t xml:space="preserve"> «</w:t>
      </w:r>
      <w:r w:rsidR="00312C99" w:rsidRPr="00312C99">
        <w:rPr>
          <w:bCs/>
          <w:sz w:val="28"/>
          <w:szCs w:val="28"/>
        </w:rPr>
        <w:t>Об утверждении Правил технической эксплуатации тепловых энергоустановок</w:t>
      </w:r>
      <w:r w:rsidR="00312C99">
        <w:rPr>
          <w:bCs/>
          <w:sz w:val="28"/>
          <w:szCs w:val="28"/>
        </w:rPr>
        <w:t>»</w:t>
      </w:r>
      <w:r w:rsidR="00682AC6">
        <w:rPr>
          <w:sz w:val="28"/>
          <w:szCs w:val="28"/>
        </w:rPr>
        <w:t xml:space="preserve"> (при наличии)</w:t>
      </w:r>
      <w:r w:rsidRPr="0004273E">
        <w:rPr>
          <w:sz w:val="28"/>
          <w:szCs w:val="28"/>
        </w:rPr>
        <w:t>.</w:t>
      </w:r>
      <w:r w:rsidR="00682AC6">
        <w:rPr>
          <w:sz w:val="28"/>
          <w:szCs w:val="28"/>
        </w:rPr>
        <w:t xml:space="preserve"> </w:t>
      </w:r>
    </w:p>
    <w:p w:rsidR="0004273E" w:rsidRPr="0004273E" w:rsidRDefault="0004273E" w:rsidP="00497B4A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04273E">
        <w:rPr>
          <w:sz w:val="28"/>
          <w:szCs w:val="28"/>
        </w:rPr>
        <w:t>Разрешения на допуск в эксплуатацию котельной, электрических установок, у</w:t>
      </w:r>
      <w:r w:rsidRPr="0004273E">
        <w:rPr>
          <w:sz w:val="28"/>
          <w:szCs w:val="28"/>
        </w:rPr>
        <w:t>з</w:t>
      </w:r>
      <w:r w:rsidRPr="0004273E">
        <w:rPr>
          <w:sz w:val="28"/>
          <w:szCs w:val="28"/>
        </w:rPr>
        <w:t>ла учета тепловой энергии и иного оборудования</w:t>
      </w:r>
      <w:r w:rsidR="008254F9">
        <w:rPr>
          <w:sz w:val="28"/>
          <w:szCs w:val="28"/>
        </w:rPr>
        <w:t xml:space="preserve"> (при наличии)</w:t>
      </w:r>
      <w:r w:rsidRPr="0004273E">
        <w:rPr>
          <w:sz w:val="28"/>
          <w:szCs w:val="28"/>
        </w:rPr>
        <w:t>.</w:t>
      </w:r>
    </w:p>
    <w:p w:rsidR="0004273E" w:rsidRPr="0004273E" w:rsidRDefault="0004273E" w:rsidP="00497B4A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04273E">
        <w:rPr>
          <w:sz w:val="28"/>
          <w:szCs w:val="28"/>
        </w:rPr>
        <w:t>Результаты технического освидетельствования промышленных</w:t>
      </w:r>
      <w:r w:rsidR="0021028B">
        <w:rPr>
          <w:sz w:val="28"/>
          <w:szCs w:val="28"/>
        </w:rPr>
        <w:t xml:space="preserve"> дымовых труб и энергоустановок (при наличии).</w:t>
      </w:r>
    </w:p>
    <w:p w:rsidR="0004273E" w:rsidRPr="0004273E" w:rsidRDefault="0004273E" w:rsidP="00497B4A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04273E">
        <w:rPr>
          <w:sz w:val="28"/>
          <w:szCs w:val="28"/>
        </w:rPr>
        <w:t>Документы, подтверждающие выполнение необходимых мероприятий в отн</w:t>
      </w:r>
      <w:r w:rsidRPr="0004273E">
        <w:rPr>
          <w:sz w:val="28"/>
          <w:szCs w:val="28"/>
        </w:rPr>
        <w:t>о</w:t>
      </w:r>
      <w:r w:rsidRPr="0004273E">
        <w:rPr>
          <w:sz w:val="28"/>
          <w:szCs w:val="28"/>
        </w:rPr>
        <w:t>шении опасных производственных объектов (свидетельства о регистрации, д</w:t>
      </w:r>
      <w:r w:rsidRPr="0004273E">
        <w:rPr>
          <w:sz w:val="28"/>
          <w:szCs w:val="28"/>
        </w:rPr>
        <w:t>е</w:t>
      </w:r>
      <w:r w:rsidRPr="0004273E">
        <w:rPr>
          <w:sz w:val="28"/>
          <w:szCs w:val="28"/>
        </w:rPr>
        <w:t>кларации промышленной безопасности, заключения по результатам экс</w:t>
      </w:r>
      <w:r w:rsidR="00487EC1">
        <w:rPr>
          <w:sz w:val="28"/>
          <w:szCs w:val="28"/>
        </w:rPr>
        <w:t xml:space="preserve">пертизы и т.д. </w:t>
      </w:r>
      <w:r w:rsidR="00EB1478">
        <w:rPr>
          <w:sz w:val="28"/>
          <w:szCs w:val="28"/>
        </w:rPr>
        <w:t>–</w:t>
      </w:r>
      <w:r w:rsidR="00487EC1">
        <w:rPr>
          <w:sz w:val="28"/>
          <w:szCs w:val="28"/>
        </w:rPr>
        <w:t xml:space="preserve"> </w:t>
      </w:r>
      <w:r w:rsidR="00EB1478">
        <w:rPr>
          <w:sz w:val="28"/>
          <w:szCs w:val="28"/>
        </w:rPr>
        <w:t>в случае необходимости</w:t>
      </w:r>
      <w:r w:rsidR="009D68B6">
        <w:rPr>
          <w:sz w:val="28"/>
          <w:szCs w:val="28"/>
        </w:rPr>
        <w:t xml:space="preserve"> составления</w:t>
      </w:r>
      <w:r w:rsidR="00EB1478">
        <w:rPr>
          <w:sz w:val="28"/>
          <w:szCs w:val="28"/>
        </w:rPr>
        <w:t xml:space="preserve"> таких документов).</w:t>
      </w:r>
    </w:p>
    <w:p w:rsidR="0004273E" w:rsidRPr="0004273E" w:rsidRDefault="0004273E" w:rsidP="00497B4A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04273E">
        <w:rPr>
          <w:sz w:val="28"/>
          <w:szCs w:val="28"/>
        </w:rPr>
        <w:lastRenderedPageBreak/>
        <w:t>Энергетический паспорт на котельную</w:t>
      </w:r>
      <w:r w:rsidR="00341E80">
        <w:rPr>
          <w:sz w:val="28"/>
          <w:szCs w:val="28"/>
        </w:rPr>
        <w:t>, дымовые трубы, вспомогательное об</w:t>
      </w:r>
      <w:r w:rsidR="00341E80">
        <w:rPr>
          <w:sz w:val="28"/>
          <w:szCs w:val="28"/>
        </w:rPr>
        <w:t>о</w:t>
      </w:r>
      <w:r w:rsidR="00341E80">
        <w:rPr>
          <w:sz w:val="28"/>
          <w:szCs w:val="28"/>
        </w:rPr>
        <w:t>рудование</w:t>
      </w:r>
      <w:r w:rsidRPr="0004273E">
        <w:rPr>
          <w:sz w:val="28"/>
          <w:szCs w:val="28"/>
        </w:rPr>
        <w:t xml:space="preserve"> и тепловые сети</w:t>
      </w:r>
      <w:r w:rsidR="009D68B6">
        <w:rPr>
          <w:sz w:val="28"/>
          <w:szCs w:val="28"/>
        </w:rPr>
        <w:t xml:space="preserve"> (в случае необходимости составления указанного документа)</w:t>
      </w:r>
      <w:r w:rsidRPr="0004273E">
        <w:rPr>
          <w:sz w:val="28"/>
          <w:szCs w:val="28"/>
        </w:rPr>
        <w:t>.</w:t>
      </w:r>
    </w:p>
    <w:p w:rsidR="0004273E" w:rsidRPr="0004273E" w:rsidRDefault="0004273E" w:rsidP="00497B4A">
      <w:pPr>
        <w:numPr>
          <w:ilvl w:val="0"/>
          <w:numId w:val="2"/>
        </w:numPr>
        <w:spacing w:before="200" w:after="200"/>
        <w:ind w:left="567" w:hanging="567"/>
        <w:jc w:val="both"/>
        <w:rPr>
          <w:b/>
          <w:sz w:val="28"/>
          <w:szCs w:val="28"/>
        </w:rPr>
      </w:pPr>
      <w:r w:rsidRPr="0004273E">
        <w:rPr>
          <w:b/>
          <w:sz w:val="28"/>
          <w:szCs w:val="28"/>
        </w:rPr>
        <w:t>Прочие документы</w:t>
      </w:r>
    </w:p>
    <w:p w:rsidR="0004273E" w:rsidRPr="0004273E" w:rsidRDefault="0004273E" w:rsidP="00497B4A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04273E">
        <w:rPr>
          <w:sz w:val="28"/>
          <w:szCs w:val="28"/>
        </w:rPr>
        <w:t>Договоры, акты, технические условия на подключение к инженерным комм</w:t>
      </w:r>
      <w:r w:rsidRPr="0004273E">
        <w:rPr>
          <w:sz w:val="28"/>
          <w:szCs w:val="28"/>
        </w:rPr>
        <w:t>у</w:t>
      </w:r>
      <w:r w:rsidRPr="0004273E">
        <w:rPr>
          <w:sz w:val="28"/>
          <w:szCs w:val="28"/>
        </w:rPr>
        <w:t>никациям</w:t>
      </w:r>
      <w:r w:rsidR="00BA5D19">
        <w:rPr>
          <w:sz w:val="28"/>
          <w:szCs w:val="28"/>
        </w:rPr>
        <w:t xml:space="preserve"> (при наличии)</w:t>
      </w:r>
      <w:r w:rsidRPr="0004273E">
        <w:rPr>
          <w:sz w:val="28"/>
          <w:szCs w:val="28"/>
        </w:rPr>
        <w:t>.</w:t>
      </w:r>
    </w:p>
    <w:p w:rsidR="0004273E" w:rsidRPr="0004273E" w:rsidRDefault="0004273E" w:rsidP="00497B4A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04273E">
        <w:rPr>
          <w:sz w:val="28"/>
          <w:szCs w:val="28"/>
        </w:rPr>
        <w:t>Договоры с потребителями тепловой энергии</w:t>
      </w:r>
      <w:r w:rsidR="00BA5D19">
        <w:rPr>
          <w:sz w:val="28"/>
          <w:szCs w:val="28"/>
        </w:rPr>
        <w:t xml:space="preserve"> (при наличии)</w:t>
      </w:r>
      <w:r w:rsidRPr="0004273E">
        <w:rPr>
          <w:sz w:val="28"/>
          <w:szCs w:val="28"/>
        </w:rPr>
        <w:t>.</w:t>
      </w:r>
    </w:p>
    <w:p w:rsidR="0004273E" w:rsidRPr="0004273E" w:rsidRDefault="0004273E" w:rsidP="00497B4A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04273E">
        <w:rPr>
          <w:sz w:val="28"/>
          <w:szCs w:val="28"/>
        </w:rPr>
        <w:t>Перечень (картотека) абонентов с указанием тепловых нагрузок</w:t>
      </w:r>
      <w:r w:rsidR="00BA5D19">
        <w:rPr>
          <w:sz w:val="28"/>
          <w:szCs w:val="28"/>
        </w:rPr>
        <w:t xml:space="preserve"> (при наличии)</w:t>
      </w:r>
      <w:r w:rsidRPr="0004273E">
        <w:rPr>
          <w:sz w:val="28"/>
          <w:szCs w:val="28"/>
        </w:rPr>
        <w:t>.</w:t>
      </w:r>
    </w:p>
    <w:p w:rsidR="009511A8" w:rsidRDefault="00341E80" w:rsidP="00341E8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273E" w:rsidRPr="0004273E">
        <w:rPr>
          <w:sz w:val="28"/>
          <w:szCs w:val="28"/>
        </w:rPr>
        <w:t>Иные документы, необходимость передачи которых будет согласована Конце</w:t>
      </w:r>
      <w:r w:rsidR="0004273E" w:rsidRPr="0004273E">
        <w:rPr>
          <w:sz w:val="28"/>
          <w:szCs w:val="28"/>
        </w:rPr>
        <w:t>с</w:t>
      </w:r>
      <w:r w:rsidR="0004273E" w:rsidRPr="0004273E">
        <w:rPr>
          <w:sz w:val="28"/>
          <w:szCs w:val="28"/>
        </w:rPr>
        <w:t>сио</w:t>
      </w:r>
      <w:r>
        <w:rPr>
          <w:sz w:val="28"/>
          <w:szCs w:val="28"/>
        </w:rPr>
        <w:t>нером и Концедентом.</w:t>
      </w:r>
    </w:p>
    <w:p w:rsidR="00341E80" w:rsidRPr="00341E80" w:rsidRDefault="00290A91" w:rsidP="00341E8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E80" w:rsidRPr="00341E80">
        <w:rPr>
          <w:sz w:val="28"/>
          <w:szCs w:val="28"/>
        </w:rPr>
        <w:t>Инструкции по обслуживанию и эксплуатации котельных</w:t>
      </w:r>
      <w:r w:rsidR="00341E80">
        <w:rPr>
          <w:sz w:val="28"/>
          <w:szCs w:val="28"/>
        </w:rPr>
        <w:t>.</w:t>
      </w:r>
    </w:p>
    <w:p w:rsidR="00341E80" w:rsidRPr="00341E80" w:rsidRDefault="00290A91" w:rsidP="00341E8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E80" w:rsidRPr="00341E80">
        <w:rPr>
          <w:sz w:val="28"/>
          <w:szCs w:val="28"/>
        </w:rPr>
        <w:t>Реестр потребителей тепловой энергии</w:t>
      </w:r>
      <w:r w:rsidR="00341E80">
        <w:rPr>
          <w:sz w:val="28"/>
          <w:szCs w:val="28"/>
        </w:rPr>
        <w:t>.</w:t>
      </w:r>
    </w:p>
    <w:p w:rsidR="00341E80" w:rsidRPr="00341E80" w:rsidRDefault="00290A91" w:rsidP="00341E8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E80" w:rsidRPr="00341E80">
        <w:rPr>
          <w:sz w:val="28"/>
          <w:szCs w:val="28"/>
        </w:rPr>
        <w:t>Акты балансового разграничения</w:t>
      </w:r>
      <w:r w:rsidR="00341E80">
        <w:rPr>
          <w:sz w:val="28"/>
          <w:szCs w:val="28"/>
        </w:rPr>
        <w:t>.</w:t>
      </w:r>
    </w:p>
    <w:p w:rsidR="00341E80" w:rsidRPr="00341E80" w:rsidRDefault="00290A91" w:rsidP="00341E8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E80" w:rsidRPr="00341E80">
        <w:rPr>
          <w:sz w:val="28"/>
          <w:szCs w:val="28"/>
        </w:rPr>
        <w:t>Характеристика тепловых сетей</w:t>
      </w:r>
      <w:r w:rsidR="00341E80">
        <w:rPr>
          <w:sz w:val="28"/>
          <w:szCs w:val="28"/>
        </w:rPr>
        <w:t>.</w:t>
      </w:r>
    </w:p>
    <w:p w:rsidR="00341E80" w:rsidRPr="00341E80" w:rsidRDefault="00290A91" w:rsidP="00341E8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E80" w:rsidRPr="00341E80">
        <w:rPr>
          <w:sz w:val="28"/>
          <w:szCs w:val="28"/>
        </w:rPr>
        <w:t>Расчет нормативных потерь тепловой энергии</w:t>
      </w:r>
      <w:r w:rsidR="00341E80">
        <w:rPr>
          <w:sz w:val="28"/>
          <w:szCs w:val="28"/>
        </w:rPr>
        <w:t>.</w:t>
      </w:r>
    </w:p>
    <w:p w:rsidR="00341E80" w:rsidRPr="00341E80" w:rsidRDefault="00341E80" w:rsidP="00341E80">
      <w:pPr>
        <w:numPr>
          <w:ilvl w:val="1"/>
          <w:numId w:val="2"/>
        </w:numPr>
        <w:jc w:val="both"/>
        <w:rPr>
          <w:sz w:val="28"/>
          <w:szCs w:val="28"/>
        </w:rPr>
      </w:pPr>
      <w:r w:rsidRPr="00341E80">
        <w:rPr>
          <w:sz w:val="28"/>
          <w:szCs w:val="28"/>
        </w:rPr>
        <w:t>Список абонентов с установленными узлами учета тепловой энергии</w:t>
      </w:r>
      <w:r>
        <w:rPr>
          <w:sz w:val="28"/>
          <w:szCs w:val="28"/>
        </w:rPr>
        <w:t>.</w:t>
      </w:r>
    </w:p>
    <w:p w:rsidR="00341E80" w:rsidRPr="00341E80" w:rsidRDefault="00341E80" w:rsidP="00341E80">
      <w:pPr>
        <w:numPr>
          <w:ilvl w:val="1"/>
          <w:numId w:val="2"/>
        </w:numPr>
        <w:jc w:val="both"/>
        <w:rPr>
          <w:sz w:val="28"/>
          <w:szCs w:val="28"/>
        </w:rPr>
      </w:pPr>
      <w:r w:rsidRPr="00341E80">
        <w:rPr>
          <w:sz w:val="28"/>
          <w:szCs w:val="28"/>
        </w:rPr>
        <w:t>Ремонтные журналы на оборудование, здания, тепловые сети</w:t>
      </w:r>
      <w:r>
        <w:rPr>
          <w:sz w:val="28"/>
          <w:szCs w:val="28"/>
        </w:rPr>
        <w:t>.</w:t>
      </w:r>
    </w:p>
    <w:p w:rsidR="00341E80" w:rsidRPr="00341E80" w:rsidRDefault="00341E80" w:rsidP="00341E80">
      <w:pPr>
        <w:numPr>
          <w:ilvl w:val="1"/>
          <w:numId w:val="2"/>
        </w:numPr>
        <w:jc w:val="both"/>
        <w:rPr>
          <w:sz w:val="28"/>
          <w:szCs w:val="28"/>
        </w:rPr>
      </w:pPr>
      <w:r w:rsidRPr="00341E80">
        <w:rPr>
          <w:sz w:val="28"/>
          <w:szCs w:val="28"/>
        </w:rPr>
        <w:t>Отчеты по режимно-наладочным испытаниям котельных и тепловых сетей</w:t>
      </w:r>
      <w:r>
        <w:rPr>
          <w:sz w:val="28"/>
          <w:szCs w:val="28"/>
        </w:rPr>
        <w:t>.</w:t>
      </w:r>
    </w:p>
    <w:p w:rsidR="00341E80" w:rsidRPr="00341E80" w:rsidRDefault="00341E80" w:rsidP="00341E80">
      <w:pPr>
        <w:numPr>
          <w:ilvl w:val="1"/>
          <w:numId w:val="2"/>
        </w:numPr>
        <w:jc w:val="both"/>
        <w:rPr>
          <w:sz w:val="28"/>
          <w:szCs w:val="28"/>
        </w:rPr>
      </w:pPr>
      <w:r w:rsidRPr="00341E80">
        <w:rPr>
          <w:sz w:val="28"/>
          <w:szCs w:val="28"/>
        </w:rPr>
        <w:t>Режимные карты оборудования</w:t>
      </w:r>
      <w:r>
        <w:rPr>
          <w:sz w:val="28"/>
          <w:szCs w:val="28"/>
        </w:rPr>
        <w:t>.</w:t>
      </w:r>
    </w:p>
    <w:p w:rsidR="00341E80" w:rsidRPr="00341E80" w:rsidRDefault="00341E80" w:rsidP="00341E80">
      <w:pPr>
        <w:numPr>
          <w:ilvl w:val="1"/>
          <w:numId w:val="2"/>
        </w:numPr>
        <w:jc w:val="both"/>
        <w:rPr>
          <w:sz w:val="28"/>
          <w:szCs w:val="28"/>
        </w:rPr>
      </w:pPr>
      <w:r w:rsidRPr="00341E80">
        <w:rPr>
          <w:sz w:val="28"/>
          <w:szCs w:val="28"/>
        </w:rPr>
        <w:t>Проект ПДВ по каждому объекту теплоснабжения</w:t>
      </w:r>
      <w:r>
        <w:rPr>
          <w:sz w:val="28"/>
          <w:szCs w:val="28"/>
        </w:rPr>
        <w:t>.</w:t>
      </w:r>
    </w:p>
    <w:p w:rsidR="00341E80" w:rsidRPr="00341E80" w:rsidRDefault="00341E80" w:rsidP="00341E80">
      <w:pPr>
        <w:numPr>
          <w:ilvl w:val="1"/>
          <w:numId w:val="2"/>
        </w:numPr>
        <w:jc w:val="both"/>
        <w:rPr>
          <w:sz w:val="28"/>
          <w:szCs w:val="28"/>
        </w:rPr>
      </w:pPr>
      <w:r w:rsidRPr="00341E80">
        <w:rPr>
          <w:sz w:val="28"/>
          <w:szCs w:val="28"/>
        </w:rPr>
        <w:t>Акты осмотра электроустановок</w:t>
      </w:r>
      <w:r>
        <w:rPr>
          <w:sz w:val="28"/>
          <w:szCs w:val="28"/>
        </w:rPr>
        <w:t>.</w:t>
      </w:r>
    </w:p>
    <w:p w:rsidR="00341E80" w:rsidRPr="00341E80" w:rsidRDefault="00341E80" w:rsidP="00341E80">
      <w:pPr>
        <w:numPr>
          <w:ilvl w:val="1"/>
          <w:numId w:val="2"/>
        </w:numPr>
        <w:jc w:val="both"/>
        <w:rPr>
          <w:sz w:val="28"/>
          <w:szCs w:val="28"/>
        </w:rPr>
      </w:pPr>
      <w:r w:rsidRPr="00341E80">
        <w:rPr>
          <w:sz w:val="28"/>
          <w:szCs w:val="28"/>
        </w:rPr>
        <w:t>Акты выполнения тех. условий</w:t>
      </w:r>
      <w:r>
        <w:rPr>
          <w:sz w:val="28"/>
          <w:szCs w:val="28"/>
        </w:rPr>
        <w:t>.</w:t>
      </w:r>
    </w:p>
    <w:p w:rsidR="00B83484" w:rsidRDefault="00B83484" w:rsidP="00F02242">
      <w:pPr>
        <w:tabs>
          <w:tab w:val="left" w:pos="10260"/>
        </w:tabs>
        <w:jc w:val="right"/>
      </w:pPr>
    </w:p>
    <w:p w:rsidR="00341E80" w:rsidRDefault="00341E80" w:rsidP="00F02242">
      <w:pPr>
        <w:tabs>
          <w:tab w:val="left" w:pos="10260"/>
        </w:tabs>
        <w:jc w:val="right"/>
        <w:sectPr w:rsidR="00341E80" w:rsidSect="00FC030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02242" w:rsidRPr="00790E32" w:rsidRDefault="00F02242" w:rsidP="00F02242">
      <w:pPr>
        <w:tabs>
          <w:tab w:val="left" w:pos="10260"/>
        </w:tabs>
        <w:jc w:val="right"/>
      </w:pPr>
      <w:r w:rsidRPr="00790E32">
        <w:lastRenderedPageBreak/>
        <w:t>Приложение №</w:t>
      </w:r>
      <w:r>
        <w:t>3</w:t>
      </w:r>
    </w:p>
    <w:p w:rsidR="00F02242" w:rsidRPr="00790E32" w:rsidRDefault="00F02242" w:rsidP="00F02242">
      <w:pPr>
        <w:tabs>
          <w:tab w:val="left" w:pos="10260"/>
        </w:tabs>
        <w:jc w:val="right"/>
      </w:pPr>
      <w:r w:rsidRPr="00790E32">
        <w:t>к концессионному соглашению</w:t>
      </w:r>
    </w:p>
    <w:p w:rsidR="009511A8" w:rsidRDefault="00F02242" w:rsidP="00F02242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90E32">
        <w:rPr>
          <w:rFonts w:ascii="Times New Roman" w:hAnsi="Times New Roman" w:cs="Times New Roman"/>
          <w:sz w:val="24"/>
          <w:szCs w:val="24"/>
        </w:rPr>
        <w:t>в отношении объектов теплоснабжения</w:t>
      </w:r>
    </w:p>
    <w:p w:rsidR="009511A8" w:rsidRDefault="005D522F" w:rsidP="009511A8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Печерск Печерского</w:t>
      </w:r>
      <w:r w:rsidR="008E03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03A5" w:rsidRPr="00790E32" w:rsidRDefault="008E03A5" w:rsidP="009511A8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Смоленского района Смоленской области</w:t>
      </w:r>
    </w:p>
    <w:p w:rsidR="009511A8" w:rsidRDefault="009511A8" w:rsidP="009511A8">
      <w:pPr>
        <w:tabs>
          <w:tab w:val="left" w:pos="10260"/>
        </w:tabs>
        <w:jc w:val="right"/>
      </w:pPr>
      <w:r>
        <w:t>от_______ №_____</w:t>
      </w:r>
    </w:p>
    <w:p w:rsidR="00B530BC" w:rsidRDefault="00B530BC" w:rsidP="00B530BC">
      <w:pPr>
        <w:pStyle w:val="ConsPlusNonformat"/>
        <w:tabs>
          <w:tab w:val="left" w:pos="10260"/>
        </w:tabs>
        <w:ind w:left="426"/>
        <w:jc w:val="center"/>
        <w:rPr>
          <w:rFonts w:ascii="Times New Roman" w:hAnsi="Times New Roman"/>
          <w:sz w:val="28"/>
          <w:szCs w:val="28"/>
        </w:rPr>
      </w:pPr>
      <w:r w:rsidRPr="00F65B68">
        <w:rPr>
          <w:rFonts w:ascii="Times New Roman" w:hAnsi="Times New Roman"/>
          <w:sz w:val="28"/>
          <w:szCs w:val="28"/>
        </w:rPr>
        <w:t>Задание и переч</w:t>
      </w:r>
      <w:r w:rsidR="00F65B68" w:rsidRPr="00F65B68">
        <w:rPr>
          <w:rFonts w:ascii="Times New Roman" w:hAnsi="Times New Roman"/>
          <w:sz w:val="28"/>
          <w:szCs w:val="28"/>
        </w:rPr>
        <w:t>е</w:t>
      </w:r>
      <w:r w:rsidRPr="00F65B68">
        <w:rPr>
          <w:rFonts w:ascii="Times New Roman" w:hAnsi="Times New Roman"/>
          <w:sz w:val="28"/>
          <w:szCs w:val="28"/>
        </w:rPr>
        <w:t>н</w:t>
      </w:r>
      <w:r w:rsidR="00F65B68" w:rsidRPr="00F65B68">
        <w:rPr>
          <w:rFonts w:ascii="Times New Roman" w:hAnsi="Times New Roman"/>
          <w:sz w:val="28"/>
          <w:szCs w:val="28"/>
        </w:rPr>
        <w:t>ь</w:t>
      </w:r>
      <w:r w:rsidRPr="00F65B68">
        <w:rPr>
          <w:rFonts w:ascii="Times New Roman" w:hAnsi="Times New Roman"/>
          <w:sz w:val="28"/>
          <w:szCs w:val="28"/>
        </w:rPr>
        <w:t xml:space="preserve"> основных мероприятий</w:t>
      </w:r>
    </w:p>
    <w:p w:rsidR="00F65B68" w:rsidRPr="00F65B68" w:rsidRDefault="00F65B68" w:rsidP="00B530BC">
      <w:pPr>
        <w:pStyle w:val="ConsPlusNonformat"/>
        <w:tabs>
          <w:tab w:val="left" w:pos="10260"/>
        </w:tabs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реконструкции объектов, входящих в объект концессионного соглашения</w:t>
      </w:r>
    </w:p>
    <w:p w:rsidR="00B530BC" w:rsidRDefault="00B530BC" w:rsidP="00B530BC">
      <w:pPr>
        <w:pStyle w:val="ConsPlusNonformat"/>
        <w:tabs>
          <w:tab w:val="left" w:pos="10260"/>
        </w:tabs>
        <w:ind w:left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80"/>
        <w:gridCol w:w="3420"/>
        <w:gridCol w:w="6660"/>
        <w:gridCol w:w="1260"/>
      </w:tblGrid>
      <w:tr w:rsidR="00425198" w:rsidRPr="00CD77CC">
        <w:trPr>
          <w:trHeight w:val="1543"/>
        </w:trPr>
        <w:tc>
          <w:tcPr>
            <w:tcW w:w="648" w:type="dxa"/>
          </w:tcPr>
          <w:p w:rsidR="00425198" w:rsidRPr="00E9582A" w:rsidRDefault="00425198" w:rsidP="002216C9">
            <w:pPr>
              <w:keepNext/>
              <w:widowControl w:val="0"/>
              <w:autoSpaceDE w:val="0"/>
              <w:autoSpaceDN w:val="0"/>
              <w:adjustRightInd w:val="0"/>
              <w:spacing w:before="240" w:after="200"/>
              <w:ind w:left="34"/>
              <w:jc w:val="center"/>
            </w:pPr>
            <w:r w:rsidRPr="00E9582A">
              <w:t>№ п/п</w:t>
            </w:r>
          </w:p>
        </w:tc>
        <w:tc>
          <w:tcPr>
            <w:tcW w:w="3780" w:type="dxa"/>
          </w:tcPr>
          <w:p w:rsidR="00425198" w:rsidRPr="00E9582A" w:rsidRDefault="00425198" w:rsidP="002216C9">
            <w:pPr>
              <w:keepNext/>
              <w:widowControl w:val="0"/>
              <w:autoSpaceDE w:val="0"/>
              <w:autoSpaceDN w:val="0"/>
              <w:adjustRightInd w:val="0"/>
              <w:spacing w:before="240" w:after="200"/>
              <w:ind w:left="34"/>
              <w:jc w:val="center"/>
            </w:pPr>
            <w:r w:rsidRPr="00E9582A">
              <w:t>Наименование объекта</w:t>
            </w:r>
          </w:p>
        </w:tc>
        <w:tc>
          <w:tcPr>
            <w:tcW w:w="3420" w:type="dxa"/>
          </w:tcPr>
          <w:p w:rsidR="00425198" w:rsidRPr="00E9582A" w:rsidRDefault="00425198" w:rsidP="002216C9">
            <w:pPr>
              <w:keepNext/>
              <w:widowControl w:val="0"/>
              <w:autoSpaceDE w:val="0"/>
              <w:autoSpaceDN w:val="0"/>
              <w:adjustRightInd w:val="0"/>
              <w:spacing w:before="240" w:after="200"/>
              <w:ind w:left="34"/>
              <w:jc w:val="center"/>
            </w:pPr>
            <w:r w:rsidRPr="00E9582A">
              <w:t>Адрес</w:t>
            </w:r>
          </w:p>
        </w:tc>
        <w:tc>
          <w:tcPr>
            <w:tcW w:w="6660" w:type="dxa"/>
          </w:tcPr>
          <w:p w:rsidR="00425198" w:rsidRPr="00E9582A" w:rsidRDefault="00425198" w:rsidP="002216C9">
            <w:pPr>
              <w:keepNext/>
              <w:widowControl w:val="0"/>
              <w:autoSpaceDE w:val="0"/>
              <w:autoSpaceDN w:val="0"/>
              <w:adjustRightInd w:val="0"/>
              <w:spacing w:before="240" w:after="200"/>
              <w:jc w:val="center"/>
            </w:pPr>
            <w:r w:rsidRPr="00E9582A">
              <w:t>Описание мероприятия</w:t>
            </w:r>
          </w:p>
        </w:tc>
        <w:tc>
          <w:tcPr>
            <w:tcW w:w="1260" w:type="dxa"/>
          </w:tcPr>
          <w:p w:rsidR="00425198" w:rsidRPr="00E9582A" w:rsidRDefault="00425198" w:rsidP="00E9582A">
            <w:pPr>
              <w:keepNext/>
              <w:widowControl w:val="0"/>
              <w:autoSpaceDE w:val="0"/>
              <w:autoSpaceDN w:val="0"/>
              <w:adjustRightInd w:val="0"/>
              <w:spacing w:before="240" w:after="200"/>
              <w:ind w:left="33"/>
              <w:jc w:val="center"/>
            </w:pPr>
            <w:r w:rsidRPr="00E9582A">
              <w:t>Срок</w:t>
            </w:r>
            <w:r w:rsidR="00E9582A">
              <w:t>и реко</w:t>
            </w:r>
            <w:r w:rsidR="00E9582A">
              <w:t>н</w:t>
            </w:r>
            <w:r w:rsidR="00E9582A">
              <w:t>струкции</w:t>
            </w:r>
          </w:p>
        </w:tc>
      </w:tr>
      <w:tr w:rsidR="00E9582A" w:rsidRPr="00CD77CC" w:rsidTr="00E9582A">
        <w:trPr>
          <w:trHeight w:val="303"/>
        </w:trPr>
        <w:tc>
          <w:tcPr>
            <w:tcW w:w="648" w:type="dxa"/>
            <w:vMerge w:val="restart"/>
          </w:tcPr>
          <w:p w:rsidR="00E9582A" w:rsidRPr="005D522F" w:rsidRDefault="00E9582A" w:rsidP="00E958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</w:pPr>
          </w:p>
        </w:tc>
        <w:tc>
          <w:tcPr>
            <w:tcW w:w="3780" w:type="dxa"/>
            <w:vMerge w:val="restart"/>
          </w:tcPr>
          <w:p w:rsidR="00E9582A" w:rsidRPr="005D522F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</w:pPr>
            <w:r>
              <w:rPr>
                <w:bCs/>
              </w:rPr>
              <w:t>Газовая к</w:t>
            </w:r>
            <w:r w:rsidRPr="005D522F">
              <w:rPr>
                <w:bCs/>
              </w:rPr>
              <w:t xml:space="preserve">отельная </w:t>
            </w:r>
          </w:p>
        </w:tc>
        <w:tc>
          <w:tcPr>
            <w:tcW w:w="3420" w:type="dxa"/>
            <w:vMerge w:val="restart"/>
          </w:tcPr>
          <w:p w:rsidR="00E9582A" w:rsidRPr="00E9582A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4"/>
              <w:jc w:val="both"/>
            </w:pPr>
            <w:r w:rsidRPr="00E9582A">
              <w:rPr>
                <w:bCs/>
              </w:rPr>
              <w:t xml:space="preserve">Смоленская обл., </w:t>
            </w:r>
            <w:r w:rsidRPr="00E9582A">
              <w:t>Смоленский район, с. Печерск, ул. Ми</w:t>
            </w:r>
            <w:r w:rsidRPr="00E9582A">
              <w:t>н</w:t>
            </w:r>
            <w:r w:rsidRPr="00E9582A">
              <w:t>ская, д. 3-д</w:t>
            </w:r>
          </w:p>
        </w:tc>
        <w:tc>
          <w:tcPr>
            <w:tcW w:w="6660" w:type="dxa"/>
          </w:tcPr>
          <w:p w:rsidR="00E9582A" w:rsidRPr="00E9582A" w:rsidRDefault="00E9582A" w:rsidP="00E9582A">
            <w:r w:rsidRPr="00E9582A">
              <w:t>Замена сетевого насоса</w:t>
            </w:r>
          </w:p>
        </w:tc>
        <w:tc>
          <w:tcPr>
            <w:tcW w:w="1260" w:type="dxa"/>
            <w:vMerge w:val="restart"/>
            <w:vAlign w:val="center"/>
          </w:tcPr>
          <w:p w:rsidR="00E9582A" w:rsidRPr="00E9582A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</w:pPr>
            <w:r w:rsidRPr="00E9582A">
              <w:t>2018-2023 гг.</w:t>
            </w:r>
          </w:p>
        </w:tc>
      </w:tr>
      <w:tr w:rsidR="00E9582A" w:rsidRPr="00CD77CC" w:rsidTr="00D84B71">
        <w:trPr>
          <w:trHeight w:val="303"/>
        </w:trPr>
        <w:tc>
          <w:tcPr>
            <w:tcW w:w="648" w:type="dxa"/>
            <w:vMerge/>
          </w:tcPr>
          <w:p w:rsidR="00E9582A" w:rsidRPr="005D522F" w:rsidRDefault="00E9582A" w:rsidP="00E958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</w:pPr>
          </w:p>
        </w:tc>
        <w:tc>
          <w:tcPr>
            <w:tcW w:w="3780" w:type="dxa"/>
            <w:vMerge/>
          </w:tcPr>
          <w:p w:rsidR="00E9582A" w:rsidRPr="005D522F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</w:p>
        </w:tc>
        <w:tc>
          <w:tcPr>
            <w:tcW w:w="3420" w:type="dxa"/>
            <w:vMerge/>
          </w:tcPr>
          <w:p w:rsidR="00E9582A" w:rsidRPr="005D522F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bCs/>
              </w:rPr>
            </w:pPr>
          </w:p>
        </w:tc>
        <w:tc>
          <w:tcPr>
            <w:tcW w:w="6660" w:type="dxa"/>
          </w:tcPr>
          <w:p w:rsidR="00E9582A" w:rsidRPr="006D4634" w:rsidRDefault="00E9582A" w:rsidP="00E9582A">
            <w:r w:rsidRPr="006D4634">
              <w:t xml:space="preserve">Разработка проекта замены </w:t>
            </w:r>
            <w:proofErr w:type="spellStart"/>
            <w:r w:rsidRPr="006D4634">
              <w:t>котлоагрегатов</w:t>
            </w:r>
            <w:proofErr w:type="spellEnd"/>
          </w:p>
        </w:tc>
        <w:tc>
          <w:tcPr>
            <w:tcW w:w="1260" w:type="dxa"/>
            <w:vMerge/>
            <w:vAlign w:val="center"/>
          </w:tcPr>
          <w:p w:rsidR="00E9582A" w:rsidRPr="00CD77CC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color w:val="FF0000"/>
              </w:rPr>
            </w:pPr>
          </w:p>
        </w:tc>
      </w:tr>
      <w:tr w:rsidR="00E9582A" w:rsidRPr="00CD77CC" w:rsidTr="00D84B71">
        <w:trPr>
          <w:trHeight w:val="303"/>
        </w:trPr>
        <w:tc>
          <w:tcPr>
            <w:tcW w:w="648" w:type="dxa"/>
            <w:vMerge/>
          </w:tcPr>
          <w:p w:rsidR="00E9582A" w:rsidRPr="005D522F" w:rsidRDefault="00E9582A" w:rsidP="00E958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</w:pPr>
          </w:p>
        </w:tc>
        <w:tc>
          <w:tcPr>
            <w:tcW w:w="3780" w:type="dxa"/>
            <w:vMerge/>
          </w:tcPr>
          <w:p w:rsidR="00E9582A" w:rsidRPr="005D522F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</w:p>
        </w:tc>
        <w:tc>
          <w:tcPr>
            <w:tcW w:w="3420" w:type="dxa"/>
            <w:vMerge/>
          </w:tcPr>
          <w:p w:rsidR="00E9582A" w:rsidRPr="005D522F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bCs/>
              </w:rPr>
            </w:pPr>
          </w:p>
        </w:tc>
        <w:tc>
          <w:tcPr>
            <w:tcW w:w="6660" w:type="dxa"/>
          </w:tcPr>
          <w:p w:rsidR="00E9582A" w:rsidRPr="006D4634" w:rsidRDefault="00E9582A" w:rsidP="00E9582A">
            <w:r w:rsidRPr="006D4634">
              <w:t>Замена котла ГВС</w:t>
            </w:r>
          </w:p>
        </w:tc>
        <w:tc>
          <w:tcPr>
            <w:tcW w:w="1260" w:type="dxa"/>
            <w:vMerge/>
            <w:vAlign w:val="center"/>
          </w:tcPr>
          <w:p w:rsidR="00E9582A" w:rsidRPr="00CD77CC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color w:val="FF0000"/>
              </w:rPr>
            </w:pPr>
          </w:p>
        </w:tc>
      </w:tr>
      <w:tr w:rsidR="00E9582A" w:rsidRPr="00CD77CC" w:rsidTr="00D84B71">
        <w:trPr>
          <w:trHeight w:val="303"/>
        </w:trPr>
        <w:tc>
          <w:tcPr>
            <w:tcW w:w="648" w:type="dxa"/>
            <w:vMerge/>
          </w:tcPr>
          <w:p w:rsidR="00E9582A" w:rsidRPr="005D522F" w:rsidRDefault="00E9582A" w:rsidP="00E958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</w:pPr>
          </w:p>
        </w:tc>
        <w:tc>
          <w:tcPr>
            <w:tcW w:w="3780" w:type="dxa"/>
            <w:vMerge/>
          </w:tcPr>
          <w:p w:rsidR="00E9582A" w:rsidRPr="005D522F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</w:p>
        </w:tc>
        <w:tc>
          <w:tcPr>
            <w:tcW w:w="3420" w:type="dxa"/>
            <w:vMerge/>
          </w:tcPr>
          <w:p w:rsidR="00E9582A" w:rsidRPr="005D522F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bCs/>
              </w:rPr>
            </w:pPr>
          </w:p>
        </w:tc>
        <w:tc>
          <w:tcPr>
            <w:tcW w:w="6660" w:type="dxa"/>
          </w:tcPr>
          <w:p w:rsidR="00E9582A" w:rsidRPr="006D4634" w:rsidRDefault="00E9582A" w:rsidP="00E9582A">
            <w:r w:rsidRPr="006D4634">
              <w:t>Ремонт тепловых сетей</w:t>
            </w:r>
          </w:p>
        </w:tc>
        <w:tc>
          <w:tcPr>
            <w:tcW w:w="1260" w:type="dxa"/>
            <w:vMerge/>
            <w:vAlign w:val="center"/>
          </w:tcPr>
          <w:p w:rsidR="00E9582A" w:rsidRPr="00CD77CC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color w:val="FF0000"/>
              </w:rPr>
            </w:pPr>
          </w:p>
        </w:tc>
      </w:tr>
      <w:tr w:rsidR="00E9582A" w:rsidRPr="00CD77CC" w:rsidTr="00D84B71">
        <w:trPr>
          <w:trHeight w:val="303"/>
        </w:trPr>
        <w:tc>
          <w:tcPr>
            <w:tcW w:w="648" w:type="dxa"/>
            <w:vMerge/>
          </w:tcPr>
          <w:p w:rsidR="00E9582A" w:rsidRPr="005D522F" w:rsidRDefault="00E9582A" w:rsidP="00E958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</w:pPr>
          </w:p>
        </w:tc>
        <w:tc>
          <w:tcPr>
            <w:tcW w:w="3780" w:type="dxa"/>
            <w:vMerge/>
          </w:tcPr>
          <w:p w:rsidR="00E9582A" w:rsidRPr="005D522F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</w:p>
        </w:tc>
        <w:tc>
          <w:tcPr>
            <w:tcW w:w="3420" w:type="dxa"/>
            <w:vMerge/>
          </w:tcPr>
          <w:p w:rsidR="00E9582A" w:rsidRPr="005D522F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bCs/>
              </w:rPr>
            </w:pPr>
          </w:p>
        </w:tc>
        <w:tc>
          <w:tcPr>
            <w:tcW w:w="6660" w:type="dxa"/>
          </w:tcPr>
          <w:p w:rsidR="00E9582A" w:rsidRPr="006D4634" w:rsidRDefault="00E9582A" w:rsidP="00E9582A">
            <w:r w:rsidRPr="006D4634">
              <w:t>Реконструкция дымовой трубы</w:t>
            </w:r>
          </w:p>
        </w:tc>
        <w:tc>
          <w:tcPr>
            <w:tcW w:w="1260" w:type="dxa"/>
            <w:vMerge/>
            <w:vAlign w:val="center"/>
          </w:tcPr>
          <w:p w:rsidR="00E9582A" w:rsidRPr="00CD77CC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color w:val="FF0000"/>
              </w:rPr>
            </w:pPr>
          </w:p>
        </w:tc>
      </w:tr>
      <w:tr w:rsidR="00E9582A" w:rsidRPr="00CD77CC" w:rsidTr="00D84B71">
        <w:trPr>
          <w:trHeight w:val="303"/>
        </w:trPr>
        <w:tc>
          <w:tcPr>
            <w:tcW w:w="648" w:type="dxa"/>
            <w:vMerge/>
          </w:tcPr>
          <w:p w:rsidR="00E9582A" w:rsidRPr="005D522F" w:rsidRDefault="00E9582A" w:rsidP="00E958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</w:pPr>
          </w:p>
        </w:tc>
        <w:tc>
          <w:tcPr>
            <w:tcW w:w="3780" w:type="dxa"/>
            <w:vMerge/>
          </w:tcPr>
          <w:p w:rsidR="00E9582A" w:rsidRPr="005D522F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</w:p>
        </w:tc>
        <w:tc>
          <w:tcPr>
            <w:tcW w:w="3420" w:type="dxa"/>
            <w:vMerge/>
          </w:tcPr>
          <w:p w:rsidR="00E9582A" w:rsidRPr="005D522F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bCs/>
              </w:rPr>
            </w:pPr>
          </w:p>
        </w:tc>
        <w:tc>
          <w:tcPr>
            <w:tcW w:w="6660" w:type="dxa"/>
          </w:tcPr>
          <w:p w:rsidR="00E9582A" w:rsidRPr="006D4634" w:rsidRDefault="00E9582A" w:rsidP="00E9582A">
            <w:r w:rsidRPr="006D4634">
              <w:t>Архитектурный ремонт ЦТП</w:t>
            </w:r>
          </w:p>
        </w:tc>
        <w:tc>
          <w:tcPr>
            <w:tcW w:w="1260" w:type="dxa"/>
            <w:vMerge/>
            <w:vAlign w:val="center"/>
          </w:tcPr>
          <w:p w:rsidR="00E9582A" w:rsidRPr="00CD77CC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color w:val="FF0000"/>
              </w:rPr>
            </w:pPr>
          </w:p>
        </w:tc>
      </w:tr>
      <w:tr w:rsidR="00E9582A" w:rsidRPr="00CD77CC" w:rsidTr="00D84B71">
        <w:trPr>
          <w:trHeight w:val="303"/>
        </w:trPr>
        <w:tc>
          <w:tcPr>
            <w:tcW w:w="648" w:type="dxa"/>
            <w:vMerge/>
          </w:tcPr>
          <w:p w:rsidR="00E9582A" w:rsidRPr="005D522F" w:rsidRDefault="00E9582A" w:rsidP="00E958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</w:pPr>
          </w:p>
        </w:tc>
        <w:tc>
          <w:tcPr>
            <w:tcW w:w="3780" w:type="dxa"/>
            <w:vMerge/>
          </w:tcPr>
          <w:p w:rsidR="00E9582A" w:rsidRPr="005D522F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</w:p>
        </w:tc>
        <w:tc>
          <w:tcPr>
            <w:tcW w:w="3420" w:type="dxa"/>
            <w:vMerge/>
          </w:tcPr>
          <w:p w:rsidR="00E9582A" w:rsidRPr="005D522F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bCs/>
              </w:rPr>
            </w:pPr>
          </w:p>
        </w:tc>
        <w:tc>
          <w:tcPr>
            <w:tcW w:w="6660" w:type="dxa"/>
          </w:tcPr>
          <w:p w:rsidR="00E9582A" w:rsidRPr="006D4634" w:rsidRDefault="00E9582A" w:rsidP="00E9582A">
            <w:r w:rsidRPr="006D4634">
              <w:t>Замена насосов ЦТП</w:t>
            </w:r>
          </w:p>
        </w:tc>
        <w:tc>
          <w:tcPr>
            <w:tcW w:w="1260" w:type="dxa"/>
            <w:vMerge/>
            <w:vAlign w:val="center"/>
          </w:tcPr>
          <w:p w:rsidR="00E9582A" w:rsidRPr="00CD77CC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color w:val="FF0000"/>
              </w:rPr>
            </w:pPr>
          </w:p>
        </w:tc>
      </w:tr>
      <w:tr w:rsidR="00E9582A" w:rsidRPr="00CD77CC" w:rsidTr="00D84B71">
        <w:trPr>
          <w:trHeight w:val="303"/>
        </w:trPr>
        <w:tc>
          <w:tcPr>
            <w:tcW w:w="648" w:type="dxa"/>
            <w:vMerge/>
          </w:tcPr>
          <w:p w:rsidR="00E9582A" w:rsidRPr="005D522F" w:rsidRDefault="00E9582A" w:rsidP="00E958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</w:pPr>
          </w:p>
        </w:tc>
        <w:tc>
          <w:tcPr>
            <w:tcW w:w="3780" w:type="dxa"/>
            <w:vMerge/>
          </w:tcPr>
          <w:p w:rsidR="00E9582A" w:rsidRPr="005D522F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</w:p>
        </w:tc>
        <w:tc>
          <w:tcPr>
            <w:tcW w:w="3420" w:type="dxa"/>
            <w:vMerge/>
          </w:tcPr>
          <w:p w:rsidR="00E9582A" w:rsidRPr="005D522F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bCs/>
              </w:rPr>
            </w:pPr>
          </w:p>
        </w:tc>
        <w:tc>
          <w:tcPr>
            <w:tcW w:w="6660" w:type="dxa"/>
          </w:tcPr>
          <w:p w:rsidR="00E9582A" w:rsidRPr="006D4634" w:rsidRDefault="00E9582A" w:rsidP="00E9582A">
            <w:r w:rsidRPr="006D4634">
              <w:t>Замена теплообменников ЦТП</w:t>
            </w:r>
          </w:p>
        </w:tc>
        <w:tc>
          <w:tcPr>
            <w:tcW w:w="1260" w:type="dxa"/>
            <w:vMerge/>
            <w:vAlign w:val="center"/>
          </w:tcPr>
          <w:p w:rsidR="00E9582A" w:rsidRPr="00CD77CC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color w:val="FF0000"/>
              </w:rPr>
            </w:pPr>
          </w:p>
        </w:tc>
      </w:tr>
      <w:tr w:rsidR="00E9582A" w:rsidRPr="00CD77CC" w:rsidTr="00D84B71">
        <w:trPr>
          <w:trHeight w:val="303"/>
        </w:trPr>
        <w:tc>
          <w:tcPr>
            <w:tcW w:w="648" w:type="dxa"/>
            <w:vMerge/>
          </w:tcPr>
          <w:p w:rsidR="00E9582A" w:rsidRPr="005D522F" w:rsidRDefault="00E9582A" w:rsidP="00E958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</w:pPr>
          </w:p>
        </w:tc>
        <w:tc>
          <w:tcPr>
            <w:tcW w:w="3780" w:type="dxa"/>
            <w:vMerge/>
          </w:tcPr>
          <w:p w:rsidR="00E9582A" w:rsidRPr="005D522F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</w:p>
        </w:tc>
        <w:tc>
          <w:tcPr>
            <w:tcW w:w="3420" w:type="dxa"/>
            <w:vMerge/>
          </w:tcPr>
          <w:p w:rsidR="00E9582A" w:rsidRPr="005D522F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bCs/>
              </w:rPr>
            </w:pPr>
          </w:p>
        </w:tc>
        <w:tc>
          <w:tcPr>
            <w:tcW w:w="6660" w:type="dxa"/>
          </w:tcPr>
          <w:p w:rsidR="00E9582A" w:rsidRPr="006D4634" w:rsidRDefault="00D92EA7" w:rsidP="00E9582A">
            <w:r>
              <w:t>Реконструкция</w:t>
            </w:r>
            <w:r w:rsidR="00E9582A" w:rsidRPr="006D4634">
              <w:t xml:space="preserve"> основного котла</w:t>
            </w:r>
          </w:p>
        </w:tc>
        <w:tc>
          <w:tcPr>
            <w:tcW w:w="1260" w:type="dxa"/>
            <w:vMerge/>
            <w:vAlign w:val="center"/>
          </w:tcPr>
          <w:p w:rsidR="00E9582A" w:rsidRPr="00CD77CC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color w:val="FF0000"/>
              </w:rPr>
            </w:pPr>
          </w:p>
        </w:tc>
      </w:tr>
      <w:tr w:rsidR="00E9582A" w:rsidRPr="00CD77CC" w:rsidTr="00D84B71">
        <w:trPr>
          <w:trHeight w:val="303"/>
        </w:trPr>
        <w:tc>
          <w:tcPr>
            <w:tcW w:w="648" w:type="dxa"/>
            <w:vMerge/>
          </w:tcPr>
          <w:p w:rsidR="00E9582A" w:rsidRPr="005D522F" w:rsidRDefault="00E9582A" w:rsidP="00E958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</w:pPr>
          </w:p>
        </w:tc>
        <w:tc>
          <w:tcPr>
            <w:tcW w:w="3780" w:type="dxa"/>
            <w:vMerge/>
          </w:tcPr>
          <w:p w:rsidR="00E9582A" w:rsidRPr="005D522F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</w:p>
        </w:tc>
        <w:tc>
          <w:tcPr>
            <w:tcW w:w="3420" w:type="dxa"/>
            <w:vMerge/>
          </w:tcPr>
          <w:p w:rsidR="00E9582A" w:rsidRPr="005D522F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bCs/>
              </w:rPr>
            </w:pPr>
          </w:p>
        </w:tc>
        <w:tc>
          <w:tcPr>
            <w:tcW w:w="6660" w:type="dxa"/>
          </w:tcPr>
          <w:p w:rsidR="00E9582A" w:rsidRDefault="00E9582A" w:rsidP="00E9582A">
            <w:r w:rsidRPr="006D4634">
              <w:t>Реконструкция газового хозяйства</w:t>
            </w:r>
          </w:p>
        </w:tc>
        <w:tc>
          <w:tcPr>
            <w:tcW w:w="1260" w:type="dxa"/>
            <w:vMerge/>
            <w:vAlign w:val="center"/>
          </w:tcPr>
          <w:p w:rsidR="00E9582A" w:rsidRPr="00CD77CC" w:rsidRDefault="00E9582A" w:rsidP="00E9582A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color w:val="FF0000"/>
              </w:rPr>
            </w:pPr>
          </w:p>
        </w:tc>
      </w:tr>
    </w:tbl>
    <w:p w:rsidR="00F02242" w:rsidRPr="00CD77CC" w:rsidRDefault="00F02242" w:rsidP="00BD6DAA">
      <w:pPr>
        <w:tabs>
          <w:tab w:val="left" w:pos="10260"/>
        </w:tabs>
        <w:jc w:val="right"/>
        <w:rPr>
          <w:color w:val="FF0000"/>
        </w:rPr>
      </w:pPr>
    </w:p>
    <w:p w:rsidR="00F02242" w:rsidRPr="00CD77CC" w:rsidRDefault="00F02242" w:rsidP="00BD6DAA">
      <w:pPr>
        <w:tabs>
          <w:tab w:val="left" w:pos="10260"/>
        </w:tabs>
        <w:jc w:val="right"/>
        <w:rPr>
          <w:color w:val="FF0000"/>
        </w:rPr>
      </w:pPr>
    </w:p>
    <w:p w:rsidR="00F02242" w:rsidRPr="00CD77CC" w:rsidRDefault="00F02242" w:rsidP="00BD6DAA">
      <w:pPr>
        <w:tabs>
          <w:tab w:val="left" w:pos="10260"/>
        </w:tabs>
        <w:jc w:val="right"/>
        <w:rPr>
          <w:color w:val="FF0000"/>
        </w:rPr>
      </w:pPr>
    </w:p>
    <w:p w:rsidR="00F02242" w:rsidRPr="00CD77CC" w:rsidRDefault="00F02242" w:rsidP="00BD6DAA">
      <w:pPr>
        <w:tabs>
          <w:tab w:val="left" w:pos="10260"/>
        </w:tabs>
        <w:jc w:val="right"/>
        <w:rPr>
          <w:color w:val="FF0000"/>
        </w:rPr>
      </w:pPr>
    </w:p>
    <w:p w:rsidR="00F02242" w:rsidRDefault="00F02242" w:rsidP="00BD6DAA">
      <w:pPr>
        <w:tabs>
          <w:tab w:val="left" w:pos="10260"/>
        </w:tabs>
        <w:jc w:val="right"/>
      </w:pPr>
    </w:p>
    <w:p w:rsidR="001114F4" w:rsidRDefault="001114F4" w:rsidP="00BD6DAA">
      <w:pPr>
        <w:tabs>
          <w:tab w:val="left" w:pos="10260"/>
        </w:tabs>
        <w:jc w:val="right"/>
        <w:sectPr w:rsidR="001114F4" w:rsidSect="002A5E10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FA7AB7" w:rsidRDefault="00FA7AB7" w:rsidP="00BD6DAA">
      <w:pPr>
        <w:tabs>
          <w:tab w:val="left" w:pos="10260"/>
        </w:tabs>
        <w:jc w:val="right"/>
      </w:pPr>
    </w:p>
    <w:p w:rsidR="00FA7AB7" w:rsidRDefault="00FA7AB7" w:rsidP="00BD6DAA">
      <w:pPr>
        <w:tabs>
          <w:tab w:val="left" w:pos="10260"/>
        </w:tabs>
        <w:jc w:val="right"/>
      </w:pPr>
      <w:r>
        <w:t>Приложение №4</w:t>
      </w:r>
    </w:p>
    <w:p w:rsidR="00FA7AB7" w:rsidRPr="00790E32" w:rsidRDefault="00FA7AB7" w:rsidP="00FA7AB7">
      <w:pPr>
        <w:tabs>
          <w:tab w:val="left" w:pos="10260"/>
        </w:tabs>
        <w:jc w:val="right"/>
      </w:pPr>
      <w:r w:rsidRPr="00790E32">
        <w:t>к концессионному соглашению</w:t>
      </w:r>
    </w:p>
    <w:p w:rsidR="00FA7AB7" w:rsidRPr="00790E32" w:rsidRDefault="00FA7AB7" w:rsidP="00FA7AB7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90E32">
        <w:rPr>
          <w:rFonts w:ascii="Times New Roman" w:hAnsi="Times New Roman" w:cs="Times New Roman"/>
          <w:sz w:val="24"/>
          <w:szCs w:val="24"/>
        </w:rPr>
        <w:t xml:space="preserve">в отношении объектов теплоснабжения </w:t>
      </w:r>
    </w:p>
    <w:p w:rsidR="00FA7AB7" w:rsidRDefault="00FA7AB7" w:rsidP="00FA7AB7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Печерск Печерского сельского поселения</w:t>
      </w:r>
    </w:p>
    <w:p w:rsidR="00FA7AB7" w:rsidRPr="00790E32" w:rsidRDefault="00FA7AB7" w:rsidP="00FA7AB7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Смоленского района</w:t>
      </w:r>
      <w:r w:rsidRPr="00790E32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FA7AB7" w:rsidRDefault="00FA7AB7" w:rsidP="00FA7AB7">
      <w:pPr>
        <w:tabs>
          <w:tab w:val="left" w:pos="10260"/>
        </w:tabs>
        <w:jc w:val="right"/>
      </w:pPr>
      <w:r>
        <w:t>от_______ №_____</w:t>
      </w:r>
    </w:p>
    <w:p w:rsidR="00FA7AB7" w:rsidRDefault="00FA7AB7" w:rsidP="00FA7AB7">
      <w:pPr>
        <w:tabs>
          <w:tab w:val="left" w:pos="10260"/>
        </w:tabs>
        <w:jc w:val="center"/>
      </w:pPr>
    </w:p>
    <w:p w:rsidR="006A3A02" w:rsidRPr="006A3A02" w:rsidRDefault="00FA7AB7" w:rsidP="00FA7AB7">
      <w:pPr>
        <w:tabs>
          <w:tab w:val="left" w:pos="10260"/>
        </w:tabs>
        <w:jc w:val="center"/>
        <w:rPr>
          <w:b/>
        </w:rPr>
      </w:pPr>
      <w:r w:rsidRPr="006A3A02">
        <w:rPr>
          <w:b/>
        </w:rPr>
        <w:t xml:space="preserve">Копии документов, удостоверяющих право собственности Концедента </w:t>
      </w:r>
    </w:p>
    <w:p w:rsidR="00FA7AB7" w:rsidRPr="006A3A02" w:rsidRDefault="00FA7AB7" w:rsidP="00FA7AB7">
      <w:pPr>
        <w:tabs>
          <w:tab w:val="left" w:pos="10260"/>
        </w:tabs>
        <w:jc w:val="center"/>
        <w:rPr>
          <w:b/>
        </w:rPr>
      </w:pPr>
      <w:r w:rsidRPr="006A3A02">
        <w:rPr>
          <w:b/>
        </w:rPr>
        <w:t>на объект концессионного соглашения</w:t>
      </w:r>
    </w:p>
    <w:p w:rsidR="00FA7AB7" w:rsidRDefault="006A3A02" w:rsidP="00BD6DAA">
      <w:pPr>
        <w:tabs>
          <w:tab w:val="left" w:pos="10260"/>
        </w:tabs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710F80" wp14:editId="766CA166">
            <wp:simplePos x="0" y="0"/>
            <wp:positionH relativeFrom="column">
              <wp:posOffset>3810</wp:posOffset>
            </wp:positionH>
            <wp:positionV relativeFrom="paragraph">
              <wp:posOffset>306705</wp:posOffset>
            </wp:positionV>
            <wp:extent cx="6238875" cy="72771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A02" w:rsidRDefault="006A3A02" w:rsidP="006A3A02">
      <w:pPr>
        <w:tabs>
          <w:tab w:val="left" w:pos="10260"/>
        </w:tabs>
      </w:pPr>
    </w:p>
    <w:p w:rsidR="006A3A02" w:rsidRDefault="006A3A02" w:rsidP="00BD6DAA">
      <w:pPr>
        <w:tabs>
          <w:tab w:val="left" w:pos="10260"/>
        </w:tabs>
        <w:jc w:val="right"/>
      </w:pPr>
    </w:p>
    <w:p w:rsidR="006A3A02" w:rsidRDefault="006A3A02" w:rsidP="00BD6DAA">
      <w:pPr>
        <w:tabs>
          <w:tab w:val="left" w:pos="10260"/>
        </w:tabs>
        <w:jc w:val="right"/>
      </w:pPr>
    </w:p>
    <w:p w:rsidR="006A3A02" w:rsidRDefault="006A3A02" w:rsidP="00BD6DAA">
      <w:pPr>
        <w:tabs>
          <w:tab w:val="left" w:pos="10260"/>
        </w:tabs>
        <w:jc w:val="right"/>
      </w:pPr>
    </w:p>
    <w:p w:rsidR="006A3A02" w:rsidRDefault="006A3A02" w:rsidP="00BD6DAA">
      <w:pPr>
        <w:tabs>
          <w:tab w:val="left" w:pos="10260"/>
        </w:tabs>
        <w:jc w:val="right"/>
      </w:pPr>
    </w:p>
    <w:p w:rsidR="00BD6DAA" w:rsidRPr="00790E32" w:rsidRDefault="00BD6DAA" w:rsidP="00BD6DAA">
      <w:pPr>
        <w:tabs>
          <w:tab w:val="left" w:pos="10260"/>
        </w:tabs>
        <w:jc w:val="right"/>
      </w:pPr>
      <w:r w:rsidRPr="00790E32">
        <w:t>Приложение №</w:t>
      </w:r>
      <w:r w:rsidR="009D58F9">
        <w:t>5</w:t>
      </w:r>
      <w:r w:rsidRPr="00790E32">
        <w:t xml:space="preserve"> </w:t>
      </w:r>
    </w:p>
    <w:p w:rsidR="00BD6DAA" w:rsidRPr="00790E32" w:rsidRDefault="00BD6DAA" w:rsidP="00BD6DAA">
      <w:pPr>
        <w:tabs>
          <w:tab w:val="left" w:pos="10260"/>
        </w:tabs>
        <w:jc w:val="right"/>
      </w:pPr>
      <w:r w:rsidRPr="00790E32">
        <w:t>к концессионному соглашению</w:t>
      </w:r>
    </w:p>
    <w:p w:rsidR="00BD6DAA" w:rsidRPr="00790E32" w:rsidRDefault="00BD6DAA" w:rsidP="00BD6DAA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90E32">
        <w:rPr>
          <w:rFonts w:ascii="Times New Roman" w:hAnsi="Times New Roman" w:cs="Times New Roman"/>
          <w:sz w:val="24"/>
          <w:szCs w:val="24"/>
        </w:rPr>
        <w:t xml:space="preserve">в отношении объектов теплоснабжения </w:t>
      </w:r>
    </w:p>
    <w:p w:rsidR="008E03A5" w:rsidRDefault="005D522F" w:rsidP="00BD6DAA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Печерск Печерского</w:t>
      </w:r>
      <w:r w:rsidR="008E03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6DAA" w:rsidRPr="00790E32" w:rsidRDefault="00CD77CC" w:rsidP="00BD6DAA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Смоленского района</w:t>
      </w:r>
      <w:r w:rsidR="00BD6DAA" w:rsidRPr="00790E32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BD6DAA" w:rsidRDefault="00BD6DAA" w:rsidP="00BD6DAA">
      <w:pPr>
        <w:tabs>
          <w:tab w:val="left" w:pos="10260"/>
        </w:tabs>
        <w:jc w:val="right"/>
      </w:pPr>
      <w:r>
        <w:t>от_______ №_____</w:t>
      </w:r>
    </w:p>
    <w:p w:rsidR="00BD6DAA" w:rsidRPr="00D80FA0" w:rsidRDefault="00BD6DAA" w:rsidP="00BD6DAA">
      <w:pPr>
        <w:tabs>
          <w:tab w:val="left" w:pos="10260"/>
        </w:tabs>
        <w:jc w:val="right"/>
        <w:rPr>
          <w:sz w:val="28"/>
          <w:szCs w:val="28"/>
        </w:rPr>
      </w:pPr>
    </w:p>
    <w:p w:rsidR="00D80FA0" w:rsidRPr="00D92EA7" w:rsidRDefault="00D80FA0" w:rsidP="00D80FA0">
      <w:pPr>
        <w:pStyle w:val="af4"/>
        <w:spacing w:line="240" w:lineRule="auto"/>
        <w:rPr>
          <w:sz w:val="28"/>
          <w:szCs w:val="28"/>
          <w:lang w:eastAsia="ru-RU"/>
        </w:rPr>
      </w:pPr>
      <w:bookmarkStart w:id="29" w:name="_Toc485514169"/>
      <w:bookmarkStart w:id="30" w:name="_Toc484822146"/>
      <w:r w:rsidRPr="00D92EA7">
        <w:rPr>
          <w:sz w:val="28"/>
          <w:szCs w:val="28"/>
          <w:lang w:eastAsia="ru-RU"/>
        </w:rPr>
        <w:t xml:space="preserve">Форма акта приема-передачи объекта Соглашения </w:t>
      </w:r>
      <w:bookmarkEnd w:id="29"/>
      <w:bookmarkEnd w:id="30"/>
    </w:p>
    <w:p w:rsidR="00D80FA0" w:rsidRPr="00D92EA7" w:rsidRDefault="00D80FA0" w:rsidP="0093156A">
      <w:pPr>
        <w:tabs>
          <w:tab w:val="left" w:pos="6521"/>
        </w:tabs>
        <w:jc w:val="center"/>
        <w:rPr>
          <w:rFonts w:eastAsia="Arial Unicode MS"/>
          <w:b/>
          <w:sz w:val="28"/>
          <w:szCs w:val="28"/>
          <w:lang w:eastAsia="en-GB"/>
        </w:rPr>
      </w:pPr>
      <w:r w:rsidRPr="00D92EA7">
        <w:rPr>
          <w:rFonts w:eastAsia="Arial Unicode MS"/>
          <w:b/>
          <w:sz w:val="28"/>
          <w:szCs w:val="28"/>
          <w:lang w:eastAsia="en-GB"/>
        </w:rPr>
        <w:t>АКТ ПРИЕМА-ПЕРЕДАЧИ</w:t>
      </w:r>
    </w:p>
    <w:p w:rsidR="0093156A" w:rsidRPr="00D92EA7" w:rsidRDefault="0093156A" w:rsidP="0093156A">
      <w:pPr>
        <w:pStyle w:val="af4"/>
        <w:spacing w:line="240" w:lineRule="auto"/>
        <w:rPr>
          <w:sz w:val="28"/>
          <w:szCs w:val="28"/>
          <w:lang w:eastAsia="ru-RU"/>
        </w:rPr>
      </w:pPr>
      <w:r w:rsidRPr="00D92EA7">
        <w:rPr>
          <w:sz w:val="28"/>
          <w:szCs w:val="28"/>
          <w:lang w:eastAsia="ru-RU"/>
        </w:rPr>
        <w:t xml:space="preserve">объекта концессионного соглашения </w:t>
      </w:r>
    </w:p>
    <w:p w:rsidR="0093156A" w:rsidRDefault="0093156A" w:rsidP="00315A7C">
      <w:pPr>
        <w:tabs>
          <w:tab w:val="left" w:pos="6521"/>
        </w:tabs>
        <w:spacing w:after="200"/>
        <w:jc w:val="center"/>
        <w:rPr>
          <w:rFonts w:eastAsia="Arial Unicode MS"/>
          <w:b/>
          <w:sz w:val="28"/>
          <w:szCs w:val="28"/>
          <w:lang w:eastAsia="en-GB"/>
        </w:rPr>
      </w:pPr>
    </w:p>
    <w:p w:rsidR="001C2C91" w:rsidRPr="00C1653F" w:rsidRDefault="001C2C91" w:rsidP="001C2C91">
      <w:pPr>
        <w:pStyle w:val="ConsPlusNonformat"/>
        <w:tabs>
          <w:tab w:val="left" w:pos="10260"/>
        </w:tabs>
        <w:ind w:right="424"/>
        <w:rPr>
          <w:rFonts w:ascii="Times New Roman" w:hAnsi="Times New Roman" w:cs="Times New Roman"/>
          <w:sz w:val="28"/>
          <w:szCs w:val="28"/>
        </w:rPr>
      </w:pPr>
      <w:r w:rsidRPr="00C1653F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</w:p>
    <w:p w:rsidR="001C2C91" w:rsidRDefault="005D522F" w:rsidP="001C2C91">
      <w:pPr>
        <w:tabs>
          <w:tab w:val="left" w:pos="6521"/>
        </w:tabs>
        <w:spacing w:after="200"/>
        <w:rPr>
          <w:rFonts w:eastAsia="Arial Unicode MS"/>
          <w:b/>
          <w:sz w:val="28"/>
          <w:szCs w:val="28"/>
          <w:lang w:eastAsia="en-GB"/>
        </w:rPr>
      </w:pPr>
      <w:r>
        <w:rPr>
          <w:sz w:val="28"/>
          <w:szCs w:val="28"/>
        </w:rPr>
        <w:t>с. Печерск</w:t>
      </w:r>
      <w:r w:rsidR="001C2C91">
        <w:rPr>
          <w:sz w:val="28"/>
          <w:szCs w:val="28"/>
        </w:rPr>
        <w:t xml:space="preserve">                                                                       </w:t>
      </w:r>
      <w:r w:rsidR="003D1525">
        <w:rPr>
          <w:sz w:val="28"/>
          <w:szCs w:val="28"/>
        </w:rPr>
        <w:t xml:space="preserve">         </w:t>
      </w:r>
      <w:r w:rsidR="001C2C91">
        <w:rPr>
          <w:sz w:val="28"/>
          <w:szCs w:val="28"/>
        </w:rPr>
        <w:t xml:space="preserve"> «___» __________ 2018г.                                                                           </w:t>
      </w:r>
    </w:p>
    <w:p w:rsidR="001C2C91" w:rsidRDefault="001C2C91" w:rsidP="00315A7C">
      <w:pPr>
        <w:tabs>
          <w:tab w:val="left" w:pos="6521"/>
        </w:tabs>
        <w:spacing w:after="200"/>
        <w:jc w:val="center"/>
      </w:pPr>
    </w:p>
    <w:p w:rsidR="00D80FA0" w:rsidRPr="00755CF9" w:rsidRDefault="00D80FA0" w:rsidP="00755CF9">
      <w:pPr>
        <w:ind w:firstLine="709"/>
        <w:jc w:val="both"/>
        <w:rPr>
          <w:kern w:val="2"/>
          <w:sz w:val="28"/>
          <w:szCs w:val="28"/>
          <w:lang w:eastAsia="fa-IR" w:bidi="fa-IR"/>
        </w:rPr>
      </w:pPr>
      <w:r w:rsidRPr="00A55888">
        <w:rPr>
          <w:b/>
          <w:kern w:val="2"/>
          <w:sz w:val="28"/>
          <w:szCs w:val="28"/>
          <w:lang w:eastAsia="fa-IR" w:bidi="fa-IR"/>
        </w:rPr>
        <w:t xml:space="preserve">Муниципальное образование </w:t>
      </w:r>
      <w:r w:rsidR="005D522F">
        <w:rPr>
          <w:b/>
          <w:kern w:val="2"/>
          <w:sz w:val="28"/>
          <w:szCs w:val="28"/>
          <w:lang w:eastAsia="fa-IR" w:bidi="fa-IR"/>
        </w:rPr>
        <w:t xml:space="preserve">Печерское </w:t>
      </w:r>
      <w:r w:rsidR="008E03A5">
        <w:rPr>
          <w:b/>
          <w:kern w:val="2"/>
          <w:sz w:val="28"/>
          <w:szCs w:val="28"/>
          <w:lang w:eastAsia="fa-IR" w:bidi="fa-IR"/>
        </w:rPr>
        <w:t>сельское</w:t>
      </w:r>
      <w:r w:rsidRPr="00A55888">
        <w:rPr>
          <w:b/>
          <w:kern w:val="2"/>
          <w:sz w:val="28"/>
          <w:szCs w:val="28"/>
          <w:lang w:eastAsia="fa-IR" w:bidi="fa-IR"/>
        </w:rPr>
        <w:t xml:space="preserve"> поселение</w:t>
      </w:r>
      <w:r w:rsidR="00CD77CC">
        <w:rPr>
          <w:b/>
          <w:kern w:val="2"/>
          <w:sz w:val="28"/>
          <w:szCs w:val="28"/>
          <w:lang w:eastAsia="fa-IR" w:bidi="fa-IR"/>
        </w:rPr>
        <w:t xml:space="preserve"> Смоленского района Смоленской области</w:t>
      </w:r>
      <w:r w:rsidRPr="00AB4DCE">
        <w:rPr>
          <w:kern w:val="2"/>
          <w:sz w:val="28"/>
          <w:szCs w:val="28"/>
          <w:lang w:eastAsia="fa-IR" w:bidi="fa-IR"/>
        </w:rPr>
        <w:t>,</w:t>
      </w:r>
      <w:r w:rsidRPr="00BA31D0">
        <w:rPr>
          <w:kern w:val="2"/>
          <w:sz w:val="28"/>
          <w:szCs w:val="28"/>
          <w:lang w:eastAsia="fa-IR" w:bidi="fa-IR"/>
        </w:rPr>
        <w:t xml:space="preserve"> </w:t>
      </w:r>
      <w:r w:rsidR="00755CF9" w:rsidRPr="00755CF9">
        <w:rPr>
          <w:kern w:val="2"/>
          <w:sz w:val="28"/>
          <w:szCs w:val="28"/>
          <w:lang w:eastAsia="fa-IR" w:bidi="fa-IR"/>
        </w:rPr>
        <w:t>в лице Главы муниципального образования Печерск</w:t>
      </w:r>
      <w:r w:rsidR="00755CF9" w:rsidRPr="00755CF9">
        <w:rPr>
          <w:kern w:val="2"/>
          <w:sz w:val="28"/>
          <w:szCs w:val="28"/>
          <w:lang w:eastAsia="fa-IR" w:bidi="fa-IR"/>
        </w:rPr>
        <w:t>о</w:t>
      </w:r>
      <w:r w:rsidR="00755CF9" w:rsidRPr="00755CF9">
        <w:rPr>
          <w:kern w:val="2"/>
          <w:sz w:val="28"/>
          <w:szCs w:val="28"/>
          <w:lang w:eastAsia="fa-IR" w:bidi="fa-IR"/>
        </w:rPr>
        <w:t>го сельского поселения Смоленского района Смоленской области Юрия Николаев</w:t>
      </w:r>
      <w:r w:rsidR="00755CF9" w:rsidRPr="00755CF9">
        <w:rPr>
          <w:kern w:val="2"/>
          <w:sz w:val="28"/>
          <w:szCs w:val="28"/>
          <w:lang w:eastAsia="fa-IR" w:bidi="fa-IR"/>
        </w:rPr>
        <w:t>и</w:t>
      </w:r>
      <w:r w:rsidR="00755CF9" w:rsidRPr="00755CF9">
        <w:rPr>
          <w:kern w:val="2"/>
          <w:sz w:val="28"/>
          <w:szCs w:val="28"/>
          <w:lang w:eastAsia="fa-IR" w:bidi="fa-IR"/>
        </w:rPr>
        <w:t>ча Янченко, действующего на основании Устава</w:t>
      </w:r>
      <w:r w:rsidR="00315A7C">
        <w:rPr>
          <w:kern w:val="2"/>
          <w:sz w:val="28"/>
          <w:szCs w:val="28"/>
          <w:lang w:eastAsia="fa-IR" w:bidi="fa-IR"/>
        </w:rPr>
        <w:t xml:space="preserve">, </w:t>
      </w:r>
      <w:r w:rsidR="00363002" w:rsidRPr="00DD28CC">
        <w:rPr>
          <w:kern w:val="2"/>
          <w:sz w:val="28"/>
          <w:szCs w:val="28"/>
          <w:lang w:eastAsia="fa-IR" w:bidi="fa-IR"/>
        </w:rPr>
        <w:t xml:space="preserve">и </w:t>
      </w:r>
      <w:r w:rsidR="00CD77CC" w:rsidRPr="00DD28CC">
        <w:rPr>
          <w:b/>
          <w:kern w:val="2"/>
          <w:sz w:val="28"/>
          <w:szCs w:val="28"/>
          <w:lang w:eastAsia="fa-IR" w:bidi="fa-IR"/>
        </w:rPr>
        <w:t>Общество с ограниченной о</w:t>
      </w:r>
      <w:r w:rsidR="00CD77CC" w:rsidRPr="00DD28CC">
        <w:rPr>
          <w:b/>
          <w:kern w:val="2"/>
          <w:sz w:val="28"/>
          <w:szCs w:val="28"/>
          <w:lang w:eastAsia="fa-IR" w:bidi="fa-IR"/>
        </w:rPr>
        <w:t>т</w:t>
      </w:r>
      <w:r w:rsidR="00CD77CC" w:rsidRPr="00DD28CC">
        <w:rPr>
          <w:b/>
          <w:kern w:val="2"/>
          <w:sz w:val="28"/>
          <w:szCs w:val="28"/>
          <w:lang w:eastAsia="fa-IR" w:bidi="fa-IR"/>
        </w:rPr>
        <w:t>ветственностью «Смоленская биоэнергетическая компания»</w:t>
      </w:r>
      <w:r w:rsidR="00CD77CC" w:rsidRPr="00DD28CC">
        <w:rPr>
          <w:kern w:val="2"/>
          <w:sz w:val="28"/>
          <w:szCs w:val="28"/>
          <w:lang w:eastAsia="fa-IR" w:bidi="fa-IR"/>
        </w:rPr>
        <w:t>,</w:t>
      </w:r>
      <w:r w:rsidR="00CD77CC">
        <w:rPr>
          <w:kern w:val="2"/>
          <w:sz w:val="28"/>
          <w:szCs w:val="28"/>
          <w:lang w:eastAsia="fa-IR" w:bidi="fa-IR"/>
        </w:rPr>
        <w:t xml:space="preserve"> в лице генеральн</w:t>
      </w:r>
      <w:r w:rsidR="00CD77CC">
        <w:rPr>
          <w:kern w:val="2"/>
          <w:sz w:val="28"/>
          <w:szCs w:val="28"/>
          <w:lang w:eastAsia="fa-IR" w:bidi="fa-IR"/>
        </w:rPr>
        <w:t>о</w:t>
      </w:r>
      <w:r w:rsidR="00CD77CC">
        <w:rPr>
          <w:kern w:val="2"/>
          <w:sz w:val="28"/>
          <w:szCs w:val="28"/>
          <w:lang w:eastAsia="fa-IR" w:bidi="fa-IR"/>
        </w:rPr>
        <w:t>го директора Алексея Владимировича Ефремова</w:t>
      </w:r>
      <w:r w:rsidR="00363002" w:rsidRPr="00BA31D0">
        <w:rPr>
          <w:kern w:val="2"/>
          <w:sz w:val="28"/>
          <w:szCs w:val="28"/>
          <w:lang w:eastAsia="fa-IR" w:bidi="fa-IR"/>
        </w:rPr>
        <w:t xml:space="preserve">, действующего (ей) на основании </w:t>
      </w:r>
      <w:r w:rsidR="00CD77CC">
        <w:rPr>
          <w:kern w:val="2"/>
          <w:sz w:val="28"/>
          <w:szCs w:val="28"/>
          <w:lang w:eastAsia="fa-IR" w:bidi="fa-IR"/>
        </w:rPr>
        <w:t>Устава</w:t>
      </w:r>
      <w:r w:rsidR="00363002" w:rsidRPr="00BA31D0">
        <w:rPr>
          <w:kern w:val="2"/>
          <w:sz w:val="28"/>
          <w:szCs w:val="28"/>
          <w:lang w:eastAsia="fa-IR" w:bidi="fa-IR"/>
        </w:rPr>
        <w:t xml:space="preserve">, </w:t>
      </w:r>
      <w:r w:rsidR="00363002" w:rsidRPr="00BA31D0">
        <w:rPr>
          <w:sz w:val="28"/>
          <w:szCs w:val="28"/>
        </w:rPr>
        <w:t xml:space="preserve">именуемый в дальнейшем </w:t>
      </w:r>
      <w:r w:rsidR="00363002">
        <w:rPr>
          <w:sz w:val="28"/>
          <w:szCs w:val="28"/>
        </w:rPr>
        <w:t>«</w:t>
      </w:r>
      <w:r w:rsidR="00363002" w:rsidRPr="00BA31D0">
        <w:rPr>
          <w:sz w:val="28"/>
          <w:szCs w:val="28"/>
        </w:rPr>
        <w:t>Концессионер</w:t>
      </w:r>
      <w:r w:rsidR="00363002">
        <w:rPr>
          <w:sz w:val="28"/>
          <w:szCs w:val="28"/>
        </w:rPr>
        <w:t>»</w:t>
      </w:r>
      <w:r w:rsidR="00363002" w:rsidRPr="00BA31D0">
        <w:rPr>
          <w:sz w:val="28"/>
          <w:szCs w:val="28"/>
        </w:rPr>
        <w:t xml:space="preserve">, с другой  </w:t>
      </w:r>
      <w:r w:rsidR="00363002" w:rsidRPr="00363002">
        <w:rPr>
          <w:sz w:val="28"/>
          <w:szCs w:val="28"/>
        </w:rPr>
        <w:t>стороны</w:t>
      </w:r>
      <w:r w:rsidRPr="00363002">
        <w:rPr>
          <w:rFonts w:eastAsia="Arial Unicode MS"/>
          <w:sz w:val="28"/>
          <w:szCs w:val="28"/>
          <w:lang w:eastAsia="en-GB"/>
        </w:rPr>
        <w:t>, далее со</w:t>
      </w:r>
      <w:r w:rsidRPr="00363002">
        <w:rPr>
          <w:rFonts w:eastAsia="Arial Unicode MS"/>
          <w:sz w:val="28"/>
          <w:szCs w:val="28"/>
          <w:lang w:eastAsia="en-GB"/>
        </w:rPr>
        <w:t>в</w:t>
      </w:r>
      <w:r w:rsidRPr="00363002">
        <w:rPr>
          <w:rFonts w:eastAsia="Arial Unicode MS"/>
          <w:sz w:val="28"/>
          <w:szCs w:val="28"/>
          <w:lang w:eastAsia="en-GB"/>
        </w:rPr>
        <w:t>местно именуемые «</w:t>
      </w:r>
      <w:r w:rsidRPr="00363002">
        <w:rPr>
          <w:rFonts w:eastAsia="Arial Unicode MS"/>
          <w:b/>
          <w:sz w:val="28"/>
          <w:szCs w:val="28"/>
          <w:lang w:eastAsia="en-GB"/>
        </w:rPr>
        <w:t>Стороны</w:t>
      </w:r>
      <w:r w:rsidRPr="00363002">
        <w:rPr>
          <w:rFonts w:eastAsia="Arial Unicode MS"/>
          <w:sz w:val="28"/>
          <w:szCs w:val="28"/>
          <w:lang w:eastAsia="en-GB"/>
        </w:rPr>
        <w:t>» и по отдельности – «</w:t>
      </w:r>
      <w:r w:rsidRPr="00363002">
        <w:rPr>
          <w:rFonts w:eastAsia="Arial Unicode MS"/>
          <w:b/>
          <w:sz w:val="28"/>
          <w:szCs w:val="28"/>
          <w:lang w:eastAsia="en-GB"/>
        </w:rPr>
        <w:t>Сторона</w:t>
      </w:r>
      <w:r w:rsidRPr="00363002">
        <w:rPr>
          <w:rFonts w:eastAsia="Arial Unicode MS"/>
          <w:sz w:val="28"/>
          <w:szCs w:val="28"/>
          <w:lang w:eastAsia="en-GB"/>
        </w:rPr>
        <w:t>», составили насто</w:t>
      </w:r>
      <w:r w:rsidRPr="00363002">
        <w:rPr>
          <w:rFonts w:eastAsia="Arial Unicode MS"/>
          <w:sz w:val="28"/>
          <w:szCs w:val="28"/>
          <w:lang w:eastAsia="en-GB"/>
        </w:rPr>
        <w:t>я</w:t>
      </w:r>
      <w:r w:rsidRPr="00363002">
        <w:rPr>
          <w:rFonts w:eastAsia="Arial Unicode MS"/>
          <w:sz w:val="28"/>
          <w:szCs w:val="28"/>
          <w:lang w:eastAsia="en-GB"/>
        </w:rPr>
        <w:t>щий Акт приема-передачи о нижеследующем.</w:t>
      </w:r>
    </w:p>
    <w:p w:rsidR="00363002" w:rsidRPr="00A5683D" w:rsidRDefault="00363002" w:rsidP="00A5683D">
      <w:pPr>
        <w:spacing w:after="200"/>
        <w:jc w:val="both"/>
        <w:rPr>
          <w:rFonts w:eastAsia="Arial Unicode MS"/>
          <w:sz w:val="28"/>
          <w:szCs w:val="28"/>
          <w:lang w:eastAsia="en-GB"/>
        </w:rPr>
      </w:pPr>
    </w:p>
    <w:p w:rsidR="00D80FA0" w:rsidRDefault="00363002" w:rsidP="0083718F">
      <w:pPr>
        <w:pStyle w:val="ConsPlusNonformat"/>
        <w:tabs>
          <w:tab w:val="left" w:pos="10260"/>
        </w:tabs>
        <w:ind w:right="21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en-GB"/>
        </w:rPr>
      </w:pPr>
      <w:r w:rsidRPr="00A5683D">
        <w:rPr>
          <w:rFonts w:ascii="Times New Roman" w:eastAsia="Arial Unicode MS" w:hAnsi="Times New Roman" w:cs="Times New Roman"/>
          <w:sz w:val="28"/>
          <w:szCs w:val="28"/>
          <w:lang w:eastAsia="en-GB"/>
        </w:rPr>
        <w:t xml:space="preserve">1. </w:t>
      </w:r>
      <w:r w:rsidR="00D80FA0" w:rsidRPr="00A5683D">
        <w:rPr>
          <w:rFonts w:ascii="Times New Roman" w:eastAsia="Arial Unicode MS" w:hAnsi="Times New Roman" w:cs="Times New Roman"/>
          <w:sz w:val="28"/>
          <w:szCs w:val="28"/>
          <w:lang w:eastAsia="en-GB"/>
        </w:rPr>
        <w:t xml:space="preserve">В соответствии с Концессионным соглашением в отношении </w:t>
      </w:r>
      <w:r w:rsidR="0075201B" w:rsidRPr="00A5683D">
        <w:rPr>
          <w:rFonts w:ascii="Times New Roman" w:hAnsi="Times New Roman" w:cs="Times New Roman"/>
          <w:bCs/>
          <w:sz w:val="28"/>
          <w:szCs w:val="28"/>
        </w:rPr>
        <w:t xml:space="preserve">объектов </w:t>
      </w:r>
      <w:r w:rsidR="00A5683D" w:rsidRPr="00A5683D">
        <w:rPr>
          <w:rFonts w:ascii="Times New Roman" w:hAnsi="Times New Roman" w:cs="Times New Roman"/>
          <w:bCs/>
          <w:sz w:val="28"/>
          <w:szCs w:val="28"/>
        </w:rPr>
        <w:t>т</w:t>
      </w:r>
      <w:r w:rsidR="0075201B" w:rsidRPr="00A5683D">
        <w:rPr>
          <w:rFonts w:ascii="Times New Roman" w:hAnsi="Times New Roman" w:cs="Times New Roman"/>
          <w:bCs/>
          <w:sz w:val="28"/>
          <w:szCs w:val="28"/>
        </w:rPr>
        <w:t>е</w:t>
      </w:r>
      <w:r w:rsidR="0075201B" w:rsidRPr="00A5683D">
        <w:rPr>
          <w:rFonts w:ascii="Times New Roman" w:hAnsi="Times New Roman" w:cs="Times New Roman"/>
          <w:bCs/>
          <w:sz w:val="28"/>
          <w:szCs w:val="28"/>
        </w:rPr>
        <w:t>п</w:t>
      </w:r>
      <w:r w:rsidR="0075201B" w:rsidRPr="00A5683D">
        <w:rPr>
          <w:rFonts w:ascii="Times New Roman" w:hAnsi="Times New Roman" w:cs="Times New Roman"/>
          <w:bCs/>
          <w:sz w:val="28"/>
          <w:szCs w:val="28"/>
        </w:rPr>
        <w:t>лоснабжения</w:t>
      </w:r>
      <w:r w:rsidR="00D80FA0" w:rsidRPr="00A5683D">
        <w:rPr>
          <w:rFonts w:ascii="Times New Roman" w:eastAsia="Arial Unicode MS" w:hAnsi="Times New Roman" w:cs="Times New Roman"/>
          <w:sz w:val="28"/>
          <w:szCs w:val="28"/>
          <w:lang w:eastAsia="en-GB"/>
        </w:rPr>
        <w:t xml:space="preserve"> </w:t>
      </w:r>
      <w:r w:rsidR="00A5683D" w:rsidRPr="00A5683D">
        <w:rPr>
          <w:rFonts w:ascii="Times New Roman" w:eastAsia="Arial Unicode MS" w:hAnsi="Times New Roman" w:cs="Times New Roman"/>
          <w:sz w:val="28"/>
          <w:szCs w:val="28"/>
          <w:lang w:eastAsia="en-GB"/>
        </w:rPr>
        <w:t xml:space="preserve"> </w:t>
      </w:r>
      <w:r w:rsidR="005D522F">
        <w:rPr>
          <w:rFonts w:ascii="Times New Roman" w:eastAsia="Arial Unicode MS" w:hAnsi="Times New Roman" w:cs="Times New Roman"/>
          <w:sz w:val="28"/>
          <w:szCs w:val="28"/>
          <w:lang w:eastAsia="en-GB"/>
        </w:rPr>
        <w:t>с. Печерск Печерского</w:t>
      </w:r>
      <w:r w:rsidR="008E03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28CC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="00A5683D" w:rsidRPr="00A5683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proofErr w:type="gramStart"/>
      <w:r w:rsidR="00D80FA0" w:rsidRPr="00A5683D">
        <w:rPr>
          <w:rFonts w:ascii="Times New Roman" w:eastAsia="Arial Unicode MS" w:hAnsi="Times New Roman" w:cs="Times New Roman"/>
          <w:sz w:val="28"/>
          <w:szCs w:val="28"/>
          <w:lang w:eastAsia="en-GB"/>
        </w:rPr>
        <w:t>от</w:t>
      </w:r>
      <w:proofErr w:type="gramEnd"/>
      <w:r w:rsidR="00D80FA0" w:rsidRPr="00A5683D">
        <w:rPr>
          <w:rFonts w:ascii="Times New Roman" w:eastAsia="Arial Unicode MS" w:hAnsi="Times New Roman" w:cs="Times New Roman"/>
          <w:sz w:val="28"/>
          <w:szCs w:val="28"/>
          <w:lang w:eastAsia="en-GB"/>
        </w:rPr>
        <w:t xml:space="preserve"> </w:t>
      </w:r>
      <w:r w:rsidR="00A5683D" w:rsidRPr="00A5683D">
        <w:rPr>
          <w:rFonts w:ascii="Times New Roman" w:eastAsia="Arial Unicode MS" w:hAnsi="Times New Roman" w:cs="Times New Roman"/>
          <w:sz w:val="28"/>
          <w:szCs w:val="28"/>
          <w:lang w:eastAsia="en-GB"/>
        </w:rPr>
        <w:t xml:space="preserve">_________ № _____ </w:t>
      </w:r>
      <w:proofErr w:type="gramStart"/>
      <w:r w:rsidR="00DD28CC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>Администрация</w:t>
      </w:r>
      <w:proofErr w:type="gramEnd"/>
      <w:r w:rsidR="00DD28CC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 xml:space="preserve"> муниципальног</w:t>
      </w:r>
      <w:r w:rsidR="002860EA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>о обр</w:t>
      </w:r>
      <w:r w:rsidR="002860EA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>а</w:t>
      </w:r>
      <w:r w:rsidR="002860EA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 xml:space="preserve">зования «Смоленский район» </w:t>
      </w:r>
      <w:r w:rsidR="00DD28CC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>Смоленской области</w:t>
      </w:r>
      <w:r w:rsidR="00A5683D" w:rsidRPr="00A5683D">
        <w:rPr>
          <w:rFonts w:ascii="Times New Roman" w:eastAsia="Arial Unicode MS" w:hAnsi="Times New Roman" w:cs="Times New Roman"/>
          <w:sz w:val="28"/>
          <w:szCs w:val="28"/>
          <w:lang w:eastAsia="en-GB"/>
        </w:rPr>
        <w:t xml:space="preserve"> </w:t>
      </w:r>
      <w:r w:rsidR="00D80FA0" w:rsidRPr="00A5683D">
        <w:rPr>
          <w:rFonts w:ascii="Times New Roman" w:eastAsia="Arial Unicode MS" w:hAnsi="Times New Roman" w:cs="Times New Roman"/>
          <w:sz w:val="28"/>
          <w:szCs w:val="28"/>
          <w:lang w:eastAsia="en-GB"/>
        </w:rPr>
        <w:t>передал</w:t>
      </w:r>
      <w:r w:rsidR="00D55113">
        <w:rPr>
          <w:rFonts w:ascii="Times New Roman" w:eastAsia="Arial Unicode MS" w:hAnsi="Times New Roman" w:cs="Times New Roman"/>
          <w:sz w:val="28"/>
          <w:szCs w:val="28"/>
          <w:lang w:eastAsia="en-GB"/>
        </w:rPr>
        <w:t>о</w:t>
      </w:r>
      <w:r w:rsidR="00D80FA0" w:rsidRPr="00A5683D">
        <w:rPr>
          <w:rFonts w:ascii="Times New Roman" w:eastAsia="Arial Unicode MS" w:hAnsi="Times New Roman" w:cs="Times New Roman"/>
          <w:sz w:val="28"/>
          <w:szCs w:val="28"/>
          <w:lang w:eastAsia="en-GB"/>
        </w:rPr>
        <w:t xml:space="preserve">, а </w:t>
      </w:r>
      <w:r w:rsidR="00DD28CC">
        <w:rPr>
          <w:rFonts w:ascii="Times New Roman" w:eastAsia="Arial Unicode MS" w:hAnsi="Times New Roman" w:cs="Times New Roman"/>
          <w:sz w:val="28"/>
          <w:szCs w:val="28"/>
          <w:lang w:eastAsia="en-GB"/>
        </w:rPr>
        <w:t>Общество с огран</w:t>
      </w:r>
      <w:r w:rsidR="00DD28CC">
        <w:rPr>
          <w:rFonts w:ascii="Times New Roman" w:eastAsia="Arial Unicode MS" w:hAnsi="Times New Roman" w:cs="Times New Roman"/>
          <w:sz w:val="28"/>
          <w:szCs w:val="28"/>
          <w:lang w:eastAsia="en-GB"/>
        </w:rPr>
        <w:t>и</w:t>
      </w:r>
      <w:r w:rsidR="00DD28CC">
        <w:rPr>
          <w:rFonts w:ascii="Times New Roman" w:eastAsia="Arial Unicode MS" w:hAnsi="Times New Roman" w:cs="Times New Roman"/>
          <w:sz w:val="28"/>
          <w:szCs w:val="28"/>
          <w:lang w:eastAsia="en-GB"/>
        </w:rPr>
        <w:t xml:space="preserve">ченной ответственностью «Смоленская биоэнергетическая компания» </w:t>
      </w:r>
      <w:r w:rsidR="00D80FA0" w:rsidRPr="00A5683D">
        <w:rPr>
          <w:rFonts w:ascii="Times New Roman" w:eastAsia="Arial Unicode MS" w:hAnsi="Times New Roman" w:cs="Times New Roman"/>
          <w:sz w:val="28"/>
          <w:szCs w:val="28"/>
          <w:lang w:eastAsia="en-GB"/>
        </w:rPr>
        <w:t>принял</w:t>
      </w:r>
      <w:r w:rsidR="00DD28CC">
        <w:rPr>
          <w:rFonts w:ascii="Times New Roman" w:eastAsia="Arial Unicode MS" w:hAnsi="Times New Roman" w:cs="Times New Roman"/>
          <w:sz w:val="28"/>
          <w:szCs w:val="28"/>
          <w:lang w:eastAsia="en-GB"/>
        </w:rPr>
        <w:t>о</w:t>
      </w:r>
      <w:r w:rsidR="00D80FA0" w:rsidRPr="00A5683D">
        <w:rPr>
          <w:rFonts w:ascii="Times New Roman" w:eastAsia="Arial Unicode MS" w:hAnsi="Times New Roman" w:cs="Times New Roman"/>
          <w:sz w:val="28"/>
          <w:szCs w:val="28"/>
          <w:lang w:eastAsia="en-GB"/>
        </w:rPr>
        <w:t xml:space="preserve"> сл</w:t>
      </w:r>
      <w:r w:rsidR="00D80FA0" w:rsidRPr="00A5683D">
        <w:rPr>
          <w:rFonts w:ascii="Times New Roman" w:eastAsia="Arial Unicode MS" w:hAnsi="Times New Roman" w:cs="Times New Roman"/>
          <w:sz w:val="28"/>
          <w:szCs w:val="28"/>
          <w:lang w:eastAsia="en-GB"/>
        </w:rPr>
        <w:t>е</w:t>
      </w:r>
      <w:r w:rsidR="00D80FA0" w:rsidRPr="00A5683D">
        <w:rPr>
          <w:rFonts w:ascii="Times New Roman" w:eastAsia="Arial Unicode MS" w:hAnsi="Times New Roman" w:cs="Times New Roman"/>
          <w:sz w:val="28"/>
          <w:szCs w:val="28"/>
          <w:lang w:eastAsia="en-GB"/>
        </w:rPr>
        <w:t xml:space="preserve">дующее имущество, входящее в состав </w:t>
      </w:r>
      <w:r w:rsidR="00D55113">
        <w:rPr>
          <w:rFonts w:ascii="Times New Roman" w:eastAsia="Arial Unicode MS" w:hAnsi="Times New Roman" w:cs="Times New Roman"/>
          <w:sz w:val="28"/>
          <w:szCs w:val="28"/>
          <w:lang w:eastAsia="en-GB"/>
        </w:rPr>
        <w:t>о</w:t>
      </w:r>
      <w:r w:rsidR="00D80FA0" w:rsidRPr="00A5683D">
        <w:rPr>
          <w:rFonts w:ascii="Times New Roman" w:eastAsia="Arial Unicode MS" w:hAnsi="Times New Roman" w:cs="Times New Roman"/>
          <w:sz w:val="28"/>
          <w:szCs w:val="28"/>
          <w:lang w:eastAsia="en-GB"/>
        </w:rPr>
        <w:t xml:space="preserve">бъекта </w:t>
      </w:r>
      <w:r w:rsidR="00D55113">
        <w:rPr>
          <w:rFonts w:ascii="Times New Roman" w:eastAsia="Arial Unicode MS" w:hAnsi="Times New Roman" w:cs="Times New Roman"/>
          <w:sz w:val="28"/>
          <w:szCs w:val="28"/>
          <w:lang w:eastAsia="en-GB"/>
        </w:rPr>
        <w:t>С</w:t>
      </w:r>
      <w:r w:rsidR="00D80FA0" w:rsidRPr="00A5683D">
        <w:rPr>
          <w:rFonts w:ascii="Times New Roman" w:eastAsia="Arial Unicode MS" w:hAnsi="Times New Roman" w:cs="Times New Roman"/>
          <w:sz w:val="28"/>
          <w:szCs w:val="28"/>
          <w:lang w:eastAsia="en-GB"/>
        </w:rPr>
        <w:t>оглашения:</w:t>
      </w:r>
    </w:p>
    <w:p w:rsidR="00A5683D" w:rsidRPr="00A5683D" w:rsidRDefault="00A5683D" w:rsidP="00A5683D">
      <w:pPr>
        <w:pStyle w:val="ConsPlusNonformat"/>
        <w:tabs>
          <w:tab w:val="left" w:pos="10260"/>
        </w:tabs>
        <w:ind w:right="424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en-GB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31"/>
        <w:gridCol w:w="2126"/>
      </w:tblGrid>
      <w:tr w:rsidR="00D80FA0" w:rsidRPr="00A11D8B">
        <w:tc>
          <w:tcPr>
            <w:tcW w:w="709" w:type="dxa"/>
          </w:tcPr>
          <w:p w:rsidR="00D80FA0" w:rsidRPr="00B70BC8" w:rsidRDefault="00D80FA0" w:rsidP="00C021A7">
            <w:pPr>
              <w:jc w:val="center"/>
              <w:rPr>
                <w:rFonts w:eastAsia="Arial Unicode MS"/>
                <w:b/>
                <w:lang w:val="en-GB" w:eastAsia="en-GB"/>
              </w:rPr>
            </w:pPr>
            <w:r w:rsidRPr="00B70BC8">
              <w:rPr>
                <w:rFonts w:eastAsia="Arial Unicode MS"/>
                <w:b/>
                <w:lang w:val="en-GB" w:eastAsia="en-GB"/>
              </w:rPr>
              <w:t>№ п/п</w:t>
            </w:r>
          </w:p>
        </w:tc>
        <w:tc>
          <w:tcPr>
            <w:tcW w:w="7031" w:type="dxa"/>
          </w:tcPr>
          <w:p w:rsidR="00D80FA0" w:rsidRPr="00B70BC8" w:rsidRDefault="00D80FA0" w:rsidP="00C021A7">
            <w:pPr>
              <w:jc w:val="center"/>
              <w:rPr>
                <w:rFonts w:eastAsia="Arial Unicode MS"/>
                <w:b/>
                <w:lang w:val="en-GB" w:eastAsia="en-GB"/>
              </w:rPr>
            </w:pPr>
            <w:proofErr w:type="spellStart"/>
            <w:r w:rsidRPr="00B70BC8">
              <w:rPr>
                <w:rFonts w:eastAsia="Arial Unicode MS"/>
                <w:b/>
                <w:lang w:val="en-GB" w:eastAsia="en-GB"/>
              </w:rPr>
              <w:t>Наименование</w:t>
            </w:r>
            <w:proofErr w:type="spellEnd"/>
            <w:r w:rsidRPr="00B70BC8">
              <w:rPr>
                <w:rFonts w:eastAsia="Arial Unicode MS"/>
                <w:b/>
                <w:lang w:val="en-GB" w:eastAsia="en-GB"/>
              </w:rPr>
              <w:t xml:space="preserve"> и </w:t>
            </w:r>
            <w:proofErr w:type="spellStart"/>
            <w:r w:rsidRPr="00B70BC8">
              <w:rPr>
                <w:rFonts w:eastAsia="Arial Unicode MS"/>
                <w:b/>
                <w:lang w:val="en-GB" w:eastAsia="en-GB"/>
              </w:rPr>
              <w:t>описание</w:t>
            </w:r>
            <w:proofErr w:type="spellEnd"/>
            <w:r w:rsidRPr="00B70BC8">
              <w:rPr>
                <w:rFonts w:eastAsia="Arial Unicode MS"/>
                <w:b/>
                <w:lang w:val="en-GB" w:eastAsia="en-GB"/>
              </w:rPr>
              <w:t xml:space="preserve"> </w:t>
            </w:r>
            <w:proofErr w:type="spellStart"/>
            <w:r w:rsidRPr="00B70BC8">
              <w:rPr>
                <w:rFonts w:eastAsia="Arial Unicode MS"/>
                <w:b/>
                <w:lang w:val="en-GB" w:eastAsia="en-GB"/>
              </w:rPr>
              <w:t>имущества</w:t>
            </w:r>
            <w:proofErr w:type="spellEnd"/>
          </w:p>
        </w:tc>
        <w:tc>
          <w:tcPr>
            <w:tcW w:w="2126" w:type="dxa"/>
          </w:tcPr>
          <w:p w:rsidR="00D80FA0" w:rsidRPr="00B70BC8" w:rsidRDefault="00D80FA0" w:rsidP="00C021A7">
            <w:pPr>
              <w:jc w:val="center"/>
              <w:rPr>
                <w:rFonts w:eastAsia="Arial Unicode MS"/>
                <w:b/>
                <w:lang w:val="en-GB" w:eastAsia="en-GB"/>
              </w:rPr>
            </w:pPr>
            <w:proofErr w:type="spellStart"/>
            <w:r w:rsidRPr="00B70BC8">
              <w:rPr>
                <w:rFonts w:eastAsia="Arial Unicode MS"/>
                <w:b/>
                <w:lang w:val="en-GB" w:eastAsia="en-GB"/>
              </w:rPr>
              <w:t>Остаточная</w:t>
            </w:r>
            <w:proofErr w:type="spellEnd"/>
            <w:r w:rsidRPr="00B70BC8">
              <w:rPr>
                <w:rFonts w:eastAsia="Arial Unicode MS"/>
                <w:b/>
                <w:lang w:val="en-GB" w:eastAsia="en-GB"/>
              </w:rPr>
              <w:t xml:space="preserve"> </w:t>
            </w:r>
            <w:r w:rsidR="00DD54E9">
              <w:rPr>
                <w:rFonts w:eastAsia="Arial Unicode MS"/>
                <w:b/>
                <w:lang w:eastAsia="en-GB"/>
              </w:rPr>
              <w:t xml:space="preserve"> </w:t>
            </w:r>
            <w:proofErr w:type="spellStart"/>
            <w:r w:rsidRPr="00B70BC8">
              <w:rPr>
                <w:rFonts w:eastAsia="Arial Unicode MS"/>
                <w:b/>
                <w:lang w:val="en-GB" w:eastAsia="en-GB"/>
              </w:rPr>
              <w:t>стоимость</w:t>
            </w:r>
            <w:proofErr w:type="spellEnd"/>
            <w:r w:rsidRPr="00B70BC8">
              <w:rPr>
                <w:rFonts w:eastAsia="Arial Unicode MS"/>
                <w:b/>
                <w:lang w:val="en-GB" w:eastAsia="en-GB"/>
              </w:rPr>
              <w:t xml:space="preserve"> </w:t>
            </w:r>
            <w:proofErr w:type="spellStart"/>
            <w:r w:rsidRPr="00B70BC8">
              <w:rPr>
                <w:rFonts w:eastAsia="Arial Unicode MS"/>
                <w:b/>
                <w:lang w:val="en-GB" w:eastAsia="en-GB"/>
              </w:rPr>
              <w:t>на</w:t>
            </w:r>
            <w:proofErr w:type="spellEnd"/>
            <w:r w:rsidRPr="00B70BC8">
              <w:rPr>
                <w:rFonts w:eastAsia="Arial Unicode MS"/>
                <w:b/>
                <w:lang w:val="en-GB" w:eastAsia="en-GB"/>
              </w:rPr>
              <w:t xml:space="preserve"> </w:t>
            </w:r>
            <w:r w:rsidR="00DD54E9">
              <w:rPr>
                <w:rFonts w:eastAsia="Arial Unicode MS"/>
                <w:b/>
                <w:lang w:eastAsia="en-GB"/>
              </w:rPr>
              <w:t xml:space="preserve">2018 </w:t>
            </w:r>
            <w:r w:rsidRPr="00B70BC8">
              <w:rPr>
                <w:rFonts w:eastAsia="Arial Unicode MS"/>
                <w:b/>
                <w:lang w:val="en-GB" w:eastAsia="en-GB"/>
              </w:rPr>
              <w:t>г.</w:t>
            </w:r>
          </w:p>
        </w:tc>
      </w:tr>
      <w:tr w:rsidR="00D80FA0" w:rsidRPr="00A11D8B">
        <w:tc>
          <w:tcPr>
            <w:tcW w:w="709" w:type="dxa"/>
          </w:tcPr>
          <w:p w:rsidR="00D80FA0" w:rsidRDefault="00D80FA0" w:rsidP="00C021A7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b/>
                <w:lang w:val="en-GB" w:eastAsia="en-GB"/>
              </w:rPr>
            </w:pPr>
          </w:p>
        </w:tc>
        <w:tc>
          <w:tcPr>
            <w:tcW w:w="7031" w:type="dxa"/>
          </w:tcPr>
          <w:p w:rsidR="00D80FA0" w:rsidRPr="00A11D8B" w:rsidRDefault="00D80FA0" w:rsidP="00C021A7">
            <w:pPr>
              <w:jc w:val="both"/>
              <w:rPr>
                <w:rFonts w:eastAsia="Arial Unicode MS"/>
                <w:lang w:val="en-GB" w:eastAsia="en-GB"/>
              </w:rPr>
            </w:pPr>
          </w:p>
        </w:tc>
        <w:tc>
          <w:tcPr>
            <w:tcW w:w="2126" w:type="dxa"/>
          </w:tcPr>
          <w:p w:rsidR="00D80FA0" w:rsidRPr="00A11D8B" w:rsidRDefault="00D80FA0" w:rsidP="00C021A7">
            <w:pPr>
              <w:jc w:val="both"/>
              <w:rPr>
                <w:rFonts w:eastAsia="Arial Unicode MS"/>
                <w:lang w:val="en-GB" w:eastAsia="en-GB"/>
              </w:rPr>
            </w:pPr>
          </w:p>
        </w:tc>
      </w:tr>
      <w:tr w:rsidR="00D80FA0" w:rsidRPr="00A11D8B">
        <w:tc>
          <w:tcPr>
            <w:tcW w:w="709" w:type="dxa"/>
          </w:tcPr>
          <w:p w:rsidR="00D80FA0" w:rsidRDefault="00D80FA0" w:rsidP="00C021A7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b/>
                <w:lang w:val="en-GB" w:eastAsia="en-GB"/>
              </w:rPr>
            </w:pPr>
          </w:p>
        </w:tc>
        <w:tc>
          <w:tcPr>
            <w:tcW w:w="7031" w:type="dxa"/>
          </w:tcPr>
          <w:p w:rsidR="00D80FA0" w:rsidRPr="00A11D8B" w:rsidRDefault="00D80FA0" w:rsidP="00C021A7">
            <w:pPr>
              <w:jc w:val="both"/>
              <w:rPr>
                <w:rFonts w:eastAsia="Arial Unicode MS"/>
                <w:lang w:val="en-GB" w:eastAsia="en-GB"/>
              </w:rPr>
            </w:pPr>
          </w:p>
        </w:tc>
        <w:tc>
          <w:tcPr>
            <w:tcW w:w="2126" w:type="dxa"/>
          </w:tcPr>
          <w:p w:rsidR="00D80FA0" w:rsidRPr="00A11D8B" w:rsidRDefault="00D80FA0" w:rsidP="00C021A7">
            <w:pPr>
              <w:jc w:val="both"/>
              <w:rPr>
                <w:rFonts w:eastAsia="Arial Unicode MS"/>
                <w:lang w:val="en-GB" w:eastAsia="en-GB"/>
              </w:rPr>
            </w:pPr>
          </w:p>
        </w:tc>
      </w:tr>
      <w:tr w:rsidR="00D80FA0" w:rsidRPr="00A11D8B">
        <w:tc>
          <w:tcPr>
            <w:tcW w:w="709" w:type="dxa"/>
          </w:tcPr>
          <w:p w:rsidR="00D80FA0" w:rsidRPr="002E37B2" w:rsidRDefault="00D80FA0" w:rsidP="00C021A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lang w:val="en-GB" w:eastAsia="en-GB"/>
              </w:rPr>
            </w:pPr>
            <w:r w:rsidRPr="00A11D8B">
              <w:rPr>
                <w:rFonts w:eastAsia="Arial Unicode MS"/>
                <w:lang w:val="en-GB" w:eastAsia="en-GB"/>
              </w:rPr>
              <w:t>…</w:t>
            </w:r>
          </w:p>
        </w:tc>
        <w:tc>
          <w:tcPr>
            <w:tcW w:w="7031" w:type="dxa"/>
          </w:tcPr>
          <w:p w:rsidR="00D80FA0" w:rsidRPr="00A11D8B" w:rsidRDefault="00D80FA0" w:rsidP="00C021A7">
            <w:pPr>
              <w:jc w:val="both"/>
              <w:rPr>
                <w:rFonts w:eastAsia="Arial Unicode MS"/>
                <w:lang w:val="en-GB" w:eastAsia="en-GB"/>
              </w:rPr>
            </w:pPr>
          </w:p>
        </w:tc>
        <w:tc>
          <w:tcPr>
            <w:tcW w:w="2126" w:type="dxa"/>
          </w:tcPr>
          <w:p w:rsidR="00D80FA0" w:rsidRPr="00A11D8B" w:rsidRDefault="00D80FA0" w:rsidP="00C021A7">
            <w:pPr>
              <w:jc w:val="both"/>
              <w:rPr>
                <w:rFonts w:eastAsia="Arial Unicode MS"/>
                <w:lang w:val="en-GB" w:eastAsia="en-GB"/>
              </w:rPr>
            </w:pPr>
          </w:p>
        </w:tc>
      </w:tr>
    </w:tbl>
    <w:p w:rsidR="00A43498" w:rsidRDefault="00A43498" w:rsidP="00A43498">
      <w:pPr>
        <w:jc w:val="both"/>
        <w:rPr>
          <w:rFonts w:eastAsia="Arial Unicode MS"/>
          <w:sz w:val="28"/>
          <w:szCs w:val="28"/>
          <w:lang w:eastAsia="en-GB"/>
        </w:rPr>
      </w:pPr>
    </w:p>
    <w:p w:rsidR="00D80FA0" w:rsidRPr="00A43498" w:rsidRDefault="00A43498" w:rsidP="00A43498">
      <w:pPr>
        <w:ind w:firstLine="709"/>
        <w:jc w:val="both"/>
        <w:rPr>
          <w:rFonts w:eastAsia="Arial Unicode MS"/>
          <w:sz w:val="28"/>
          <w:szCs w:val="28"/>
          <w:lang w:eastAsia="en-GB"/>
        </w:rPr>
      </w:pPr>
      <w:r w:rsidRPr="00A43498">
        <w:rPr>
          <w:rFonts w:eastAsia="Arial Unicode MS"/>
          <w:sz w:val="28"/>
          <w:szCs w:val="28"/>
          <w:lang w:eastAsia="en-GB"/>
        </w:rPr>
        <w:t xml:space="preserve">2. </w:t>
      </w:r>
      <w:r w:rsidR="00D80FA0" w:rsidRPr="00A43498">
        <w:rPr>
          <w:rFonts w:eastAsia="Arial Unicode MS"/>
          <w:sz w:val="28"/>
          <w:szCs w:val="28"/>
          <w:lang w:eastAsia="en-GB"/>
        </w:rPr>
        <w:t>При внешнем осмотре передаваемого имущества дефекты обнаружены не были / были обнаружены следующие дефекты (нужное подчеркнуть): ______________________</w:t>
      </w:r>
      <w:r w:rsidR="00C52D91">
        <w:rPr>
          <w:rFonts w:eastAsia="Arial Unicode MS"/>
          <w:sz w:val="28"/>
          <w:szCs w:val="28"/>
          <w:lang w:eastAsia="en-GB"/>
        </w:rPr>
        <w:t>_______________________________________________</w:t>
      </w:r>
      <w:r w:rsidR="00D80FA0" w:rsidRPr="00A43498">
        <w:rPr>
          <w:rFonts w:eastAsia="Arial Unicode MS"/>
          <w:sz w:val="28"/>
          <w:szCs w:val="28"/>
          <w:lang w:eastAsia="en-GB"/>
        </w:rPr>
        <w:t>.</w:t>
      </w:r>
    </w:p>
    <w:p w:rsidR="003E0847" w:rsidRDefault="00A43498" w:rsidP="00A43498">
      <w:pPr>
        <w:ind w:firstLine="709"/>
        <w:jc w:val="both"/>
        <w:rPr>
          <w:rFonts w:eastAsia="Arial Unicode MS"/>
          <w:sz w:val="28"/>
          <w:szCs w:val="28"/>
          <w:lang w:eastAsia="en-GB"/>
        </w:rPr>
      </w:pPr>
      <w:r w:rsidRPr="00A43498">
        <w:rPr>
          <w:rFonts w:eastAsia="Arial Unicode MS"/>
          <w:sz w:val="28"/>
          <w:szCs w:val="28"/>
          <w:lang w:eastAsia="en-GB"/>
        </w:rPr>
        <w:t xml:space="preserve">3. </w:t>
      </w:r>
      <w:r w:rsidR="00DD28CC">
        <w:rPr>
          <w:kern w:val="2"/>
          <w:sz w:val="28"/>
          <w:szCs w:val="28"/>
          <w:lang w:eastAsia="fa-IR" w:bidi="fa-IR"/>
        </w:rPr>
        <w:t xml:space="preserve">Администрация муниципального образования </w:t>
      </w:r>
      <w:r w:rsidR="002860EA">
        <w:rPr>
          <w:kern w:val="2"/>
          <w:sz w:val="28"/>
          <w:szCs w:val="28"/>
          <w:lang w:eastAsia="fa-IR" w:bidi="fa-IR"/>
        </w:rPr>
        <w:t xml:space="preserve">«Смоленский район» </w:t>
      </w:r>
      <w:r w:rsidR="00DD28CC">
        <w:rPr>
          <w:kern w:val="2"/>
          <w:sz w:val="28"/>
          <w:szCs w:val="28"/>
          <w:lang w:eastAsia="fa-IR" w:bidi="fa-IR"/>
        </w:rPr>
        <w:t>См</w:t>
      </w:r>
      <w:r w:rsidR="00DD28CC">
        <w:rPr>
          <w:kern w:val="2"/>
          <w:sz w:val="28"/>
          <w:szCs w:val="28"/>
          <w:lang w:eastAsia="fa-IR" w:bidi="fa-IR"/>
        </w:rPr>
        <w:t>о</w:t>
      </w:r>
      <w:r w:rsidR="00DD28CC">
        <w:rPr>
          <w:kern w:val="2"/>
          <w:sz w:val="28"/>
          <w:szCs w:val="28"/>
          <w:lang w:eastAsia="fa-IR" w:bidi="fa-IR"/>
        </w:rPr>
        <w:t>ленской области передало, а Общество с ограниченной ответственностью «Смоле</w:t>
      </w:r>
      <w:r w:rsidR="00DD28CC">
        <w:rPr>
          <w:kern w:val="2"/>
          <w:sz w:val="28"/>
          <w:szCs w:val="28"/>
          <w:lang w:eastAsia="fa-IR" w:bidi="fa-IR"/>
        </w:rPr>
        <w:t>н</w:t>
      </w:r>
      <w:r w:rsidR="00DD28CC">
        <w:rPr>
          <w:kern w:val="2"/>
          <w:sz w:val="28"/>
          <w:szCs w:val="28"/>
          <w:lang w:eastAsia="fa-IR" w:bidi="fa-IR"/>
        </w:rPr>
        <w:lastRenderedPageBreak/>
        <w:t>ская биоэнергетическая компания»</w:t>
      </w:r>
      <w:r w:rsidR="003E0847">
        <w:rPr>
          <w:rFonts w:eastAsia="Arial Unicode MS"/>
          <w:sz w:val="28"/>
          <w:szCs w:val="28"/>
          <w:lang w:eastAsia="en-GB"/>
        </w:rPr>
        <w:t xml:space="preserve"> </w:t>
      </w:r>
      <w:r w:rsidR="003E0847" w:rsidRPr="00A5683D">
        <w:rPr>
          <w:rFonts w:eastAsia="Arial Unicode MS"/>
          <w:sz w:val="28"/>
          <w:szCs w:val="28"/>
          <w:lang w:eastAsia="en-GB"/>
        </w:rPr>
        <w:t>принял</w:t>
      </w:r>
      <w:r w:rsidR="00DD28CC">
        <w:rPr>
          <w:rFonts w:eastAsia="Arial Unicode MS"/>
          <w:sz w:val="28"/>
          <w:szCs w:val="28"/>
          <w:lang w:eastAsia="en-GB"/>
        </w:rPr>
        <w:t>о</w:t>
      </w:r>
      <w:r w:rsidR="003E0847" w:rsidRPr="00A5683D">
        <w:rPr>
          <w:rFonts w:eastAsia="Arial Unicode MS"/>
          <w:sz w:val="28"/>
          <w:szCs w:val="28"/>
          <w:lang w:eastAsia="en-GB"/>
        </w:rPr>
        <w:t xml:space="preserve"> </w:t>
      </w:r>
      <w:r w:rsidR="00D80FA0" w:rsidRPr="00A43498">
        <w:rPr>
          <w:rFonts w:eastAsia="Arial Unicode MS"/>
          <w:sz w:val="28"/>
          <w:szCs w:val="28"/>
          <w:lang w:eastAsia="en-GB"/>
        </w:rPr>
        <w:t>следующие документы, относящиеся к передаваемому имуществу:</w:t>
      </w:r>
    </w:p>
    <w:p w:rsidR="003E0847" w:rsidRPr="00A43498" w:rsidRDefault="003E0847" w:rsidP="003E0847">
      <w:pPr>
        <w:jc w:val="both"/>
        <w:rPr>
          <w:rFonts w:eastAsia="Arial Unicode MS"/>
          <w:sz w:val="28"/>
          <w:szCs w:val="28"/>
          <w:lang w:eastAsia="en-GB"/>
        </w:rPr>
      </w:pPr>
      <w:r w:rsidRPr="00A43498">
        <w:rPr>
          <w:rFonts w:eastAsia="Arial Unicode MS"/>
          <w:sz w:val="28"/>
          <w:szCs w:val="28"/>
          <w:lang w:eastAsia="en-GB"/>
        </w:rPr>
        <w:t>______________________</w:t>
      </w:r>
      <w:r>
        <w:rPr>
          <w:rFonts w:eastAsia="Arial Unicode MS"/>
          <w:sz w:val="28"/>
          <w:szCs w:val="28"/>
          <w:lang w:eastAsia="en-GB"/>
        </w:rPr>
        <w:t>_______________________________________________</w:t>
      </w:r>
      <w:r w:rsidRPr="00A43498">
        <w:rPr>
          <w:rFonts w:eastAsia="Arial Unicode MS"/>
          <w:sz w:val="28"/>
          <w:szCs w:val="28"/>
          <w:lang w:eastAsia="en-GB"/>
        </w:rPr>
        <w:t>.</w:t>
      </w:r>
    </w:p>
    <w:p w:rsidR="00073A7B" w:rsidRPr="00A43498" w:rsidRDefault="00A43498" w:rsidP="00073A7B">
      <w:pPr>
        <w:ind w:firstLine="709"/>
        <w:jc w:val="both"/>
        <w:rPr>
          <w:rFonts w:eastAsia="Arial Unicode MS"/>
          <w:sz w:val="28"/>
          <w:szCs w:val="28"/>
          <w:lang w:eastAsia="en-GB"/>
        </w:rPr>
      </w:pPr>
      <w:r w:rsidRPr="00A43498">
        <w:rPr>
          <w:rFonts w:eastAsia="Arial Unicode MS"/>
          <w:sz w:val="28"/>
          <w:szCs w:val="28"/>
          <w:lang w:eastAsia="en-GB"/>
        </w:rPr>
        <w:t xml:space="preserve">4. </w:t>
      </w:r>
      <w:r w:rsidR="00D80FA0" w:rsidRPr="00A43498">
        <w:rPr>
          <w:rFonts w:eastAsia="Arial Unicode MS"/>
          <w:sz w:val="28"/>
          <w:szCs w:val="28"/>
          <w:lang w:eastAsia="en-GB"/>
        </w:rPr>
        <w:t xml:space="preserve">Настоящий Акт составлен в </w:t>
      </w:r>
      <w:r w:rsidR="002D4095">
        <w:rPr>
          <w:rFonts w:eastAsia="Arial Unicode MS"/>
          <w:sz w:val="28"/>
          <w:szCs w:val="28"/>
          <w:lang w:eastAsia="en-GB"/>
        </w:rPr>
        <w:t>4</w:t>
      </w:r>
      <w:r w:rsidR="00D80FA0" w:rsidRPr="00A43498">
        <w:rPr>
          <w:rFonts w:eastAsia="Arial Unicode MS"/>
          <w:sz w:val="28"/>
          <w:szCs w:val="28"/>
          <w:lang w:eastAsia="en-GB"/>
        </w:rPr>
        <w:t xml:space="preserve"> (</w:t>
      </w:r>
      <w:r w:rsidR="002D4095">
        <w:rPr>
          <w:rFonts w:eastAsia="Arial Unicode MS"/>
          <w:sz w:val="28"/>
          <w:szCs w:val="28"/>
          <w:lang w:eastAsia="en-GB"/>
        </w:rPr>
        <w:t>четырех</w:t>
      </w:r>
      <w:r w:rsidR="00D80FA0" w:rsidRPr="00A43498">
        <w:rPr>
          <w:rFonts w:eastAsia="Arial Unicode MS"/>
          <w:sz w:val="28"/>
          <w:szCs w:val="28"/>
          <w:lang w:eastAsia="en-GB"/>
        </w:rPr>
        <w:t xml:space="preserve">) экземплярах, </w:t>
      </w:r>
      <w:r w:rsidR="00073A7B">
        <w:rPr>
          <w:rFonts w:eastAsia="Arial Unicode MS"/>
          <w:sz w:val="28"/>
          <w:szCs w:val="28"/>
          <w:lang w:eastAsia="en-GB"/>
        </w:rPr>
        <w:t>два – для лиц, выст</w:t>
      </w:r>
      <w:r w:rsidR="00073A7B">
        <w:rPr>
          <w:rFonts w:eastAsia="Arial Unicode MS"/>
          <w:sz w:val="28"/>
          <w:szCs w:val="28"/>
          <w:lang w:eastAsia="en-GB"/>
        </w:rPr>
        <w:t>у</w:t>
      </w:r>
      <w:r w:rsidR="00073A7B">
        <w:rPr>
          <w:rFonts w:eastAsia="Arial Unicode MS"/>
          <w:sz w:val="28"/>
          <w:szCs w:val="28"/>
          <w:lang w:eastAsia="en-GB"/>
        </w:rPr>
        <w:t xml:space="preserve">пающих на стороне </w:t>
      </w:r>
      <w:r w:rsidR="00073A7B" w:rsidRPr="00A43498">
        <w:rPr>
          <w:rFonts w:eastAsia="Arial Unicode MS"/>
          <w:sz w:val="28"/>
          <w:szCs w:val="28"/>
          <w:lang w:eastAsia="en-GB"/>
        </w:rPr>
        <w:t>Концеден</w:t>
      </w:r>
      <w:r w:rsidR="00073A7B">
        <w:rPr>
          <w:rFonts w:eastAsia="Arial Unicode MS"/>
          <w:sz w:val="28"/>
          <w:szCs w:val="28"/>
          <w:lang w:eastAsia="en-GB"/>
        </w:rPr>
        <w:t>та</w:t>
      </w:r>
      <w:proofErr w:type="gramStart"/>
      <w:r w:rsidR="00073A7B" w:rsidRPr="00A43498">
        <w:rPr>
          <w:rFonts w:eastAsia="Arial Unicode MS"/>
          <w:sz w:val="28"/>
          <w:szCs w:val="28"/>
          <w:lang w:eastAsia="en-GB"/>
        </w:rPr>
        <w:t xml:space="preserve"> </w:t>
      </w:r>
      <w:r w:rsidR="00073A7B">
        <w:rPr>
          <w:rFonts w:eastAsia="Arial Unicode MS"/>
          <w:sz w:val="28"/>
          <w:szCs w:val="28"/>
          <w:lang w:eastAsia="en-GB"/>
        </w:rPr>
        <w:t>,</w:t>
      </w:r>
      <w:proofErr w:type="gramEnd"/>
      <w:r w:rsidR="00073A7B">
        <w:rPr>
          <w:rFonts w:eastAsia="Arial Unicode MS"/>
          <w:sz w:val="28"/>
          <w:szCs w:val="28"/>
          <w:lang w:eastAsia="en-GB"/>
        </w:rPr>
        <w:t xml:space="preserve"> </w:t>
      </w:r>
      <w:r w:rsidR="00D80FA0" w:rsidRPr="00A43498">
        <w:rPr>
          <w:rFonts w:eastAsia="Arial Unicode MS"/>
          <w:sz w:val="28"/>
          <w:szCs w:val="28"/>
          <w:lang w:eastAsia="en-GB"/>
        </w:rPr>
        <w:t>по одному для</w:t>
      </w:r>
      <w:r w:rsidR="00073A7B">
        <w:rPr>
          <w:rFonts w:eastAsia="Arial Unicode MS"/>
          <w:sz w:val="28"/>
          <w:szCs w:val="28"/>
          <w:lang w:eastAsia="en-GB"/>
        </w:rPr>
        <w:t xml:space="preserve"> каждого из них</w:t>
      </w:r>
      <w:r w:rsidR="00D80FA0" w:rsidRPr="00A43498">
        <w:rPr>
          <w:rFonts w:eastAsia="Arial Unicode MS"/>
          <w:sz w:val="28"/>
          <w:szCs w:val="28"/>
          <w:lang w:eastAsia="en-GB"/>
        </w:rPr>
        <w:t xml:space="preserve"> </w:t>
      </w:r>
      <w:r w:rsidR="00663E89">
        <w:rPr>
          <w:rFonts w:eastAsia="Arial Unicode MS"/>
          <w:sz w:val="28"/>
          <w:szCs w:val="28"/>
          <w:lang w:eastAsia="en-GB"/>
        </w:rPr>
        <w:t>,</w:t>
      </w:r>
      <w:r w:rsidR="00073A7B">
        <w:rPr>
          <w:rFonts w:eastAsia="Arial Unicode MS"/>
          <w:sz w:val="28"/>
          <w:szCs w:val="28"/>
          <w:lang w:eastAsia="en-GB"/>
        </w:rPr>
        <w:t xml:space="preserve"> один - для</w:t>
      </w:r>
      <w:r w:rsidR="00663E89">
        <w:rPr>
          <w:rFonts w:eastAsia="Arial Unicode MS"/>
          <w:sz w:val="28"/>
          <w:szCs w:val="28"/>
          <w:lang w:eastAsia="en-GB"/>
        </w:rPr>
        <w:t xml:space="preserve"> </w:t>
      </w:r>
      <w:r w:rsidR="00D80FA0" w:rsidRPr="00A43498">
        <w:rPr>
          <w:rFonts w:eastAsia="Arial Unicode MS"/>
          <w:sz w:val="28"/>
          <w:szCs w:val="28"/>
          <w:lang w:eastAsia="en-GB"/>
        </w:rPr>
        <w:t>Конце</w:t>
      </w:r>
      <w:r w:rsidR="00D80FA0" w:rsidRPr="00A43498">
        <w:rPr>
          <w:rFonts w:eastAsia="Arial Unicode MS"/>
          <w:sz w:val="28"/>
          <w:szCs w:val="28"/>
          <w:lang w:eastAsia="en-GB"/>
        </w:rPr>
        <w:t>с</w:t>
      </w:r>
      <w:r w:rsidR="00D80FA0" w:rsidRPr="00A43498">
        <w:rPr>
          <w:rFonts w:eastAsia="Arial Unicode MS"/>
          <w:sz w:val="28"/>
          <w:szCs w:val="28"/>
          <w:lang w:eastAsia="en-GB"/>
        </w:rPr>
        <w:t>сионера</w:t>
      </w:r>
      <w:r w:rsidR="00073A7B">
        <w:rPr>
          <w:rFonts w:eastAsia="Arial Unicode MS"/>
          <w:sz w:val="28"/>
          <w:szCs w:val="28"/>
          <w:lang w:eastAsia="en-GB"/>
        </w:rPr>
        <w:t>, один - для</w:t>
      </w:r>
      <w:r w:rsidR="00073A7B" w:rsidRPr="00073A7B">
        <w:rPr>
          <w:kern w:val="2"/>
          <w:sz w:val="28"/>
          <w:szCs w:val="28"/>
          <w:lang w:eastAsia="fa-IR" w:bidi="fa-IR"/>
        </w:rPr>
        <w:t xml:space="preserve"> </w:t>
      </w:r>
      <w:r w:rsidR="00073A7B" w:rsidRPr="00BA31D0">
        <w:rPr>
          <w:kern w:val="2"/>
          <w:sz w:val="28"/>
          <w:szCs w:val="28"/>
          <w:lang w:eastAsia="fa-IR" w:bidi="fa-IR"/>
        </w:rPr>
        <w:t>Субъект</w:t>
      </w:r>
      <w:r w:rsidR="00073A7B">
        <w:rPr>
          <w:kern w:val="2"/>
          <w:sz w:val="28"/>
          <w:szCs w:val="28"/>
          <w:lang w:eastAsia="fa-IR" w:bidi="fa-IR"/>
        </w:rPr>
        <w:t xml:space="preserve"> РФ.</w:t>
      </w:r>
    </w:p>
    <w:p w:rsidR="00D80FA0" w:rsidRDefault="00D80FA0" w:rsidP="00A43498">
      <w:pPr>
        <w:ind w:firstLine="709"/>
        <w:jc w:val="both"/>
        <w:rPr>
          <w:rFonts w:eastAsia="Arial Unicode MS"/>
          <w:sz w:val="28"/>
          <w:szCs w:val="28"/>
          <w:lang w:eastAsia="en-GB"/>
        </w:rPr>
      </w:pPr>
      <w:r w:rsidRPr="00A43498">
        <w:rPr>
          <w:rFonts w:eastAsia="Arial Unicode MS"/>
          <w:sz w:val="28"/>
          <w:szCs w:val="28"/>
          <w:lang w:eastAsia="en-GB"/>
        </w:rPr>
        <w:t>.</w:t>
      </w:r>
      <w:r w:rsidR="00DD54E9" w:rsidRPr="00A43498">
        <w:rPr>
          <w:rFonts w:eastAsia="Arial Unicode MS"/>
          <w:sz w:val="28"/>
          <w:szCs w:val="28"/>
          <w:lang w:eastAsia="en-GB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673"/>
      </w:tblGrid>
      <w:tr w:rsidR="00D80FA0" w:rsidRPr="00C52D91">
        <w:tc>
          <w:tcPr>
            <w:tcW w:w="4968" w:type="dxa"/>
          </w:tcPr>
          <w:p w:rsidR="00D80FA0" w:rsidRPr="001162EF" w:rsidRDefault="00B43EE2" w:rsidP="00C021A7">
            <w:pPr>
              <w:tabs>
                <w:tab w:val="left" w:pos="426"/>
              </w:tabs>
              <w:spacing w:after="200"/>
              <w:rPr>
                <w:b/>
                <w:sz w:val="28"/>
                <w:szCs w:val="28"/>
              </w:rPr>
            </w:pPr>
            <w:r w:rsidRPr="001162EF">
              <w:rPr>
                <w:b/>
                <w:sz w:val="28"/>
                <w:szCs w:val="28"/>
              </w:rPr>
              <w:t>о</w:t>
            </w:r>
            <w:r w:rsidR="00D80FA0" w:rsidRPr="001162EF">
              <w:rPr>
                <w:b/>
                <w:sz w:val="28"/>
                <w:szCs w:val="28"/>
              </w:rPr>
              <w:t>т имени Концедента</w:t>
            </w:r>
          </w:p>
        </w:tc>
        <w:tc>
          <w:tcPr>
            <w:tcW w:w="4673" w:type="dxa"/>
          </w:tcPr>
          <w:p w:rsidR="00D80FA0" w:rsidRPr="0023578B" w:rsidRDefault="00B43EE2" w:rsidP="00C021A7">
            <w:pPr>
              <w:tabs>
                <w:tab w:val="left" w:pos="426"/>
              </w:tabs>
              <w:spacing w:after="200"/>
              <w:ind w:left="1707" w:hanging="1707"/>
              <w:rPr>
                <w:b/>
                <w:sz w:val="28"/>
                <w:szCs w:val="28"/>
              </w:rPr>
            </w:pPr>
            <w:r w:rsidRPr="0023578B">
              <w:rPr>
                <w:b/>
                <w:sz w:val="28"/>
                <w:szCs w:val="28"/>
              </w:rPr>
              <w:t>о</w:t>
            </w:r>
            <w:r w:rsidR="00D80FA0" w:rsidRPr="0023578B">
              <w:rPr>
                <w:b/>
                <w:sz w:val="28"/>
                <w:szCs w:val="28"/>
              </w:rPr>
              <w:t>т имени Концессионера</w:t>
            </w:r>
          </w:p>
        </w:tc>
      </w:tr>
      <w:tr w:rsidR="00D80FA0" w:rsidRPr="00C52D91">
        <w:tc>
          <w:tcPr>
            <w:tcW w:w="4968" w:type="dxa"/>
          </w:tcPr>
          <w:p w:rsidR="00D80FA0" w:rsidRPr="001162EF" w:rsidRDefault="001162EF" w:rsidP="001162EF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1162EF">
              <w:rPr>
                <w:b/>
                <w:sz w:val="28"/>
                <w:szCs w:val="28"/>
              </w:rPr>
              <w:t xml:space="preserve">Глава муниципального образования </w:t>
            </w:r>
            <w:r w:rsidR="0023578B">
              <w:rPr>
                <w:b/>
                <w:sz w:val="28"/>
                <w:szCs w:val="28"/>
              </w:rPr>
              <w:t>Печерского сельского поселения Смоленского района Смоленской области</w:t>
            </w:r>
          </w:p>
          <w:p w:rsidR="002860EA" w:rsidRPr="00C52D91" w:rsidRDefault="002860EA" w:rsidP="001162EF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D80FA0" w:rsidRDefault="002860EA" w:rsidP="001162EF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23578B">
              <w:rPr>
                <w:b/>
                <w:sz w:val="28"/>
                <w:szCs w:val="28"/>
              </w:rPr>
              <w:t>Ю.Н. Янченко</w:t>
            </w:r>
          </w:p>
          <w:p w:rsidR="005D7CED" w:rsidRPr="005D7CED" w:rsidRDefault="005D7CED" w:rsidP="001162EF">
            <w:pPr>
              <w:tabs>
                <w:tab w:val="left" w:pos="426"/>
              </w:tabs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4673" w:type="dxa"/>
          </w:tcPr>
          <w:p w:rsidR="00B43EE2" w:rsidRDefault="001162EF" w:rsidP="001162EF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1162EF">
              <w:rPr>
                <w:b/>
                <w:sz w:val="28"/>
                <w:szCs w:val="28"/>
              </w:rPr>
              <w:t>Генеральный директор Общества с ограниченной ответственностью «Смоленская биоэнергетическая компания»</w:t>
            </w:r>
          </w:p>
          <w:p w:rsidR="001162EF" w:rsidRPr="001162EF" w:rsidRDefault="001162EF" w:rsidP="001162EF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  <w:p w:rsidR="00D80FA0" w:rsidRDefault="001162EF" w:rsidP="001162EF">
            <w:pPr>
              <w:tabs>
                <w:tab w:val="left" w:pos="426"/>
              </w:tabs>
              <w:ind w:left="1707" w:hanging="17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r w:rsidRPr="001162EF">
              <w:rPr>
                <w:b/>
                <w:sz w:val="28"/>
                <w:szCs w:val="28"/>
              </w:rPr>
              <w:t>А.В. Ефремов</w:t>
            </w:r>
          </w:p>
          <w:p w:rsidR="005D7CED" w:rsidRPr="00C52D91" w:rsidRDefault="005D7CED" w:rsidP="001162EF">
            <w:pPr>
              <w:tabs>
                <w:tab w:val="left" w:pos="426"/>
              </w:tabs>
              <w:ind w:left="1707" w:hanging="1707"/>
              <w:rPr>
                <w:sz w:val="28"/>
                <w:szCs w:val="28"/>
              </w:rPr>
            </w:pPr>
            <w:r>
              <w:rPr>
                <w:i/>
              </w:rPr>
              <w:t>(подпись)</w:t>
            </w:r>
          </w:p>
        </w:tc>
      </w:tr>
      <w:tr w:rsidR="00D80FA0" w:rsidRPr="00C52D91">
        <w:tc>
          <w:tcPr>
            <w:tcW w:w="4968" w:type="dxa"/>
          </w:tcPr>
          <w:p w:rsidR="00D80FA0" w:rsidRPr="00C52D91" w:rsidRDefault="00D80FA0" w:rsidP="00C021A7">
            <w:pPr>
              <w:keepNext/>
              <w:keepLines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</w:rPr>
            </w:pPr>
            <w:r w:rsidRPr="00C52D91">
              <w:rPr>
                <w:sz w:val="28"/>
                <w:szCs w:val="28"/>
              </w:rPr>
              <w:t>М. П.</w:t>
            </w:r>
          </w:p>
        </w:tc>
        <w:tc>
          <w:tcPr>
            <w:tcW w:w="4673" w:type="dxa"/>
          </w:tcPr>
          <w:p w:rsidR="00D80FA0" w:rsidRPr="00C52D91" w:rsidRDefault="00D80FA0" w:rsidP="00C021A7">
            <w:pPr>
              <w:keepNext/>
              <w:keepLines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00"/>
              <w:ind w:left="1707" w:hanging="1707"/>
              <w:jc w:val="both"/>
              <w:rPr>
                <w:sz w:val="28"/>
                <w:szCs w:val="28"/>
              </w:rPr>
            </w:pPr>
            <w:r w:rsidRPr="00C52D91">
              <w:rPr>
                <w:sz w:val="28"/>
                <w:szCs w:val="28"/>
              </w:rPr>
              <w:t>М. П.</w:t>
            </w:r>
          </w:p>
        </w:tc>
      </w:tr>
    </w:tbl>
    <w:p w:rsidR="00D80FA0" w:rsidRDefault="00D80FA0" w:rsidP="00D80FA0">
      <w:pPr>
        <w:spacing w:after="200"/>
        <w:jc w:val="both"/>
      </w:pPr>
    </w:p>
    <w:p w:rsidR="000B7A48" w:rsidRDefault="000B7A48" w:rsidP="00D80FA0">
      <w:pPr>
        <w:spacing w:after="200"/>
        <w:jc w:val="both"/>
      </w:pPr>
    </w:p>
    <w:p w:rsidR="00DD28CC" w:rsidRDefault="00DD28CC" w:rsidP="00D80FA0">
      <w:pPr>
        <w:spacing w:after="200"/>
        <w:jc w:val="both"/>
      </w:pPr>
    </w:p>
    <w:p w:rsidR="00DD28CC" w:rsidRDefault="00DD28CC" w:rsidP="00D80FA0">
      <w:pPr>
        <w:spacing w:after="200"/>
        <w:jc w:val="both"/>
      </w:pPr>
    </w:p>
    <w:p w:rsidR="00DD28CC" w:rsidRDefault="00DD28CC" w:rsidP="00D80FA0">
      <w:pPr>
        <w:spacing w:after="200"/>
        <w:jc w:val="both"/>
      </w:pPr>
    </w:p>
    <w:p w:rsidR="00DD28CC" w:rsidRDefault="00DD28CC" w:rsidP="00D80FA0">
      <w:pPr>
        <w:spacing w:after="200"/>
        <w:jc w:val="both"/>
      </w:pPr>
    </w:p>
    <w:p w:rsidR="00DD28CC" w:rsidRDefault="00DD28CC" w:rsidP="00D80FA0">
      <w:pPr>
        <w:spacing w:after="200"/>
        <w:jc w:val="both"/>
      </w:pPr>
    </w:p>
    <w:p w:rsidR="00DD28CC" w:rsidRDefault="00DD28CC" w:rsidP="00D80FA0">
      <w:pPr>
        <w:spacing w:after="200"/>
        <w:jc w:val="both"/>
      </w:pPr>
    </w:p>
    <w:p w:rsidR="00DD28CC" w:rsidRDefault="00DD28CC" w:rsidP="00D80FA0">
      <w:pPr>
        <w:spacing w:after="200"/>
        <w:jc w:val="both"/>
      </w:pPr>
    </w:p>
    <w:p w:rsidR="00DD28CC" w:rsidRDefault="00DD28CC" w:rsidP="00D80FA0">
      <w:pPr>
        <w:spacing w:after="200"/>
        <w:jc w:val="both"/>
      </w:pPr>
    </w:p>
    <w:p w:rsidR="00DD28CC" w:rsidRDefault="00DD28CC" w:rsidP="00D80FA0">
      <w:pPr>
        <w:spacing w:after="200"/>
        <w:jc w:val="both"/>
      </w:pPr>
    </w:p>
    <w:p w:rsidR="00DD28CC" w:rsidRDefault="00DD28CC" w:rsidP="00D80FA0">
      <w:pPr>
        <w:spacing w:after="200"/>
        <w:jc w:val="both"/>
      </w:pPr>
    </w:p>
    <w:p w:rsidR="00DD28CC" w:rsidRDefault="00DD28CC" w:rsidP="00D80FA0">
      <w:pPr>
        <w:spacing w:after="200"/>
        <w:jc w:val="both"/>
      </w:pPr>
    </w:p>
    <w:p w:rsidR="00DD28CC" w:rsidRDefault="00DD28CC" w:rsidP="00D80FA0">
      <w:pPr>
        <w:spacing w:after="200"/>
        <w:jc w:val="both"/>
      </w:pPr>
    </w:p>
    <w:p w:rsidR="00DD28CC" w:rsidRDefault="00DD28CC" w:rsidP="00D80FA0">
      <w:pPr>
        <w:spacing w:after="200"/>
        <w:jc w:val="both"/>
      </w:pPr>
    </w:p>
    <w:p w:rsidR="00DD28CC" w:rsidRDefault="00DD28CC" w:rsidP="00D80FA0">
      <w:pPr>
        <w:spacing w:after="200"/>
        <w:jc w:val="both"/>
      </w:pPr>
    </w:p>
    <w:p w:rsidR="00DD28CC" w:rsidRDefault="00DD28CC" w:rsidP="00D80FA0">
      <w:pPr>
        <w:spacing w:after="200"/>
        <w:jc w:val="both"/>
      </w:pPr>
    </w:p>
    <w:p w:rsidR="00DD28CC" w:rsidRDefault="00DD28CC" w:rsidP="00D80FA0">
      <w:pPr>
        <w:spacing w:after="200"/>
        <w:jc w:val="both"/>
      </w:pPr>
    </w:p>
    <w:p w:rsidR="00DD28CC" w:rsidRDefault="00DD28CC" w:rsidP="00D80FA0">
      <w:pPr>
        <w:spacing w:after="200"/>
        <w:jc w:val="both"/>
      </w:pPr>
    </w:p>
    <w:p w:rsidR="00DD28CC" w:rsidRDefault="00DD28CC" w:rsidP="00D80FA0">
      <w:pPr>
        <w:spacing w:after="200"/>
        <w:jc w:val="both"/>
      </w:pPr>
    </w:p>
    <w:p w:rsidR="005F04EA" w:rsidRPr="00790E32" w:rsidRDefault="005F04EA" w:rsidP="005F04EA">
      <w:pPr>
        <w:tabs>
          <w:tab w:val="left" w:pos="10260"/>
        </w:tabs>
        <w:jc w:val="right"/>
      </w:pPr>
      <w:r w:rsidRPr="00790E32">
        <w:lastRenderedPageBreak/>
        <w:t>Приложение №</w:t>
      </w:r>
      <w:r w:rsidR="001C5D66">
        <w:t>6</w:t>
      </w:r>
      <w:r w:rsidRPr="00790E32">
        <w:t xml:space="preserve"> </w:t>
      </w:r>
    </w:p>
    <w:p w:rsidR="005F04EA" w:rsidRPr="00790E32" w:rsidRDefault="005F04EA" w:rsidP="005F04EA">
      <w:pPr>
        <w:tabs>
          <w:tab w:val="left" w:pos="10260"/>
        </w:tabs>
        <w:jc w:val="right"/>
      </w:pPr>
      <w:r w:rsidRPr="00790E32">
        <w:t>к концессионному соглашению</w:t>
      </w:r>
    </w:p>
    <w:p w:rsidR="005F04EA" w:rsidRPr="00790E32" w:rsidRDefault="005F04EA" w:rsidP="005F04EA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90E32">
        <w:rPr>
          <w:rFonts w:ascii="Times New Roman" w:hAnsi="Times New Roman" w:cs="Times New Roman"/>
          <w:sz w:val="24"/>
          <w:szCs w:val="24"/>
        </w:rPr>
        <w:t xml:space="preserve">в отношении объектов теплоснабжения </w:t>
      </w:r>
    </w:p>
    <w:p w:rsidR="00081089" w:rsidRDefault="00EB5DB8" w:rsidP="005F04EA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Печерск Печерского</w:t>
      </w:r>
      <w:r w:rsidR="000810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F04EA" w:rsidRPr="00790E32" w:rsidRDefault="00DD28CC" w:rsidP="005F04EA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Смоленского района </w:t>
      </w:r>
      <w:r w:rsidR="005F04EA" w:rsidRPr="00790E32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5F04EA" w:rsidRDefault="005F04EA" w:rsidP="005F04EA">
      <w:pPr>
        <w:tabs>
          <w:tab w:val="left" w:pos="10260"/>
        </w:tabs>
        <w:jc w:val="right"/>
      </w:pPr>
      <w:r>
        <w:t>от_______ №_____</w:t>
      </w:r>
    </w:p>
    <w:p w:rsidR="005F04EA" w:rsidRPr="00D80FA0" w:rsidRDefault="005F04EA" w:rsidP="005F04EA">
      <w:pPr>
        <w:tabs>
          <w:tab w:val="left" w:pos="10260"/>
        </w:tabs>
        <w:jc w:val="right"/>
        <w:rPr>
          <w:sz w:val="28"/>
          <w:szCs w:val="28"/>
        </w:rPr>
      </w:pPr>
    </w:p>
    <w:p w:rsidR="005A04C9" w:rsidRPr="005F04EA" w:rsidRDefault="005A04C9" w:rsidP="001C2A24">
      <w:pPr>
        <w:tabs>
          <w:tab w:val="left" w:pos="10260"/>
        </w:tabs>
        <w:jc w:val="right"/>
      </w:pPr>
    </w:p>
    <w:p w:rsidR="005F04EA" w:rsidRPr="00382DBC" w:rsidRDefault="00382DBC" w:rsidP="005F04EA">
      <w:pPr>
        <w:widowControl w:val="0"/>
        <w:tabs>
          <w:tab w:val="left" w:pos="0"/>
        </w:tabs>
        <w:jc w:val="center"/>
        <w:rPr>
          <w:b/>
        </w:rPr>
      </w:pPr>
      <w:r w:rsidRPr="00382DBC">
        <w:rPr>
          <w:b/>
        </w:rPr>
        <w:t xml:space="preserve">Плановые значения показателей деятельности Концессионера. </w:t>
      </w:r>
      <w:r w:rsidR="005F04EA" w:rsidRPr="00382DBC">
        <w:rPr>
          <w:b/>
        </w:rPr>
        <w:t>Предельный размер расходов на реконструкцию объекта концессионного соглашения, в предельных значениях в отнош</w:t>
      </w:r>
      <w:r w:rsidR="005F04EA" w:rsidRPr="00382DBC">
        <w:rPr>
          <w:b/>
        </w:rPr>
        <w:t>е</w:t>
      </w:r>
      <w:r w:rsidR="005F04EA" w:rsidRPr="00382DBC">
        <w:rPr>
          <w:b/>
        </w:rPr>
        <w:t>нии каждого из объектов теплоснабжения, входящих в состав объекта концессионного с</w:t>
      </w:r>
      <w:r w:rsidR="005F04EA" w:rsidRPr="00382DBC">
        <w:rPr>
          <w:b/>
        </w:rPr>
        <w:t>о</w:t>
      </w:r>
      <w:r w:rsidR="005F04EA" w:rsidRPr="00382DBC">
        <w:rPr>
          <w:b/>
        </w:rPr>
        <w:t xml:space="preserve">глашения </w:t>
      </w:r>
    </w:p>
    <w:p w:rsidR="005A04C9" w:rsidRPr="005F04EA" w:rsidRDefault="005A04C9" w:rsidP="001C2A24">
      <w:pPr>
        <w:tabs>
          <w:tab w:val="left" w:pos="10260"/>
        </w:tabs>
        <w:jc w:val="right"/>
      </w:pPr>
    </w:p>
    <w:p w:rsidR="005A04C9" w:rsidRDefault="005A04C9" w:rsidP="001C2A24">
      <w:pPr>
        <w:tabs>
          <w:tab w:val="left" w:pos="10260"/>
        </w:tabs>
        <w:jc w:val="right"/>
      </w:pPr>
    </w:p>
    <w:tbl>
      <w:tblPr>
        <w:tblW w:w="107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1"/>
        <w:gridCol w:w="3994"/>
      </w:tblGrid>
      <w:tr w:rsidR="00860A29" w:rsidRPr="00867015" w:rsidTr="00860A29">
        <w:tc>
          <w:tcPr>
            <w:tcW w:w="6791" w:type="dxa"/>
          </w:tcPr>
          <w:p w:rsidR="00860A29" w:rsidRPr="00E9582A" w:rsidRDefault="00860A29" w:rsidP="00151951">
            <w:r w:rsidRPr="00E9582A">
              <w:t>Наименование объекта</w:t>
            </w:r>
          </w:p>
        </w:tc>
        <w:tc>
          <w:tcPr>
            <w:tcW w:w="3994" w:type="dxa"/>
          </w:tcPr>
          <w:p w:rsidR="00860A29" w:rsidRPr="00E9582A" w:rsidRDefault="00860A29" w:rsidP="000B6A80">
            <w:r w:rsidRPr="00E9582A">
              <w:t>Предельный размер расходов,</w:t>
            </w:r>
            <w:r w:rsidR="00E9582A">
              <w:t xml:space="preserve"> </w:t>
            </w:r>
            <w:r w:rsidRPr="00E9582A">
              <w:t>руб</w:t>
            </w:r>
            <w:r w:rsidR="00E9582A">
              <w:t>.</w:t>
            </w:r>
          </w:p>
        </w:tc>
      </w:tr>
      <w:tr w:rsidR="00860A29" w:rsidRPr="00867015" w:rsidTr="005148C7">
        <w:trPr>
          <w:trHeight w:val="1420"/>
        </w:trPr>
        <w:tc>
          <w:tcPr>
            <w:tcW w:w="6791" w:type="dxa"/>
          </w:tcPr>
          <w:p w:rsidR="00860A29" w:rsidRPr="00E9582A" w:rsidRDefault="00E9582A" w:rsidP="00EB5DB8">
            <w:pPr>
              <w:widowControl w:val="0"/>
            </w:pPr>
            <w:r w:rsidRPr="00E9582A">
              <w:t xml:space="preserve">Газовая котельная по адресу: </w:t>
            </w:r>
            <w:r w:rsidR="00860A29" w:rsidRPr="00E9582A">
              <w:t>Смоленская область, Смоленский район, Печерское сельское поселение, с. Печерск</w:t>
            </w:r>
          </w:p>
        </w:tc>
        <w:tc>
          <w:tcPr>
            <w:tcW w:w="3994" w:type="dxa"/>
          </w:tcPr>
          <w:p w:rsidR="00860A29" w:rsidRPr="00E9582A" w:rsidRDefault="0023578B" w:rsidP="00151951">
            <w:r>
              <w:t>21</w:t>
            </w:r>
            <w:r w:rsidR="00860A29" w:rsidRPr="00E9582A">
              <w:t> 000 000,00</w:t>
            </w:r>
          </w:p>
        </w:tc>
      </w:tr>
      <w:tr w:rsidR="00860A29" w:rsidRPr="00867015" w:rsidTr="00860A29">
        <w:tc>
          <w:tcPr>
            <w:tcW w:w="6791" w:type="dxa"/>
          </w:tcPr>
          <w:p w:rsidR="00860A29" w:rsidRPr="00E9582A" w:rsidRDefault="00860A29" w:rsidP="00151951">
            <w:pPr>
              <w:widowControl w:val="0"/>
            </w:pPr>
            <w:r w:rsidRPr="00E9582A">
              <w:t>Всего</w:t>
            </w:r>
          </w:p>
        </w:tc>
        <w:tc>
          <w:tcPr>
            <w:tcW w:w="3994" w:type="dxa"/>
          </w:tcPr>
          <w:p w:rsidR="00860A29" w:rsidRPr="00E9582A" w:rsidRDefault="0023578B" w:rsidP="00151951">
            <w:r>
              <w:t>21</w:t>
            </w:r>
            <w:r w:rsidR="00860A29" w:rsidRPr="00E9582A">
              <w:t> 000 000,00</w:t>
            </w:r>
          </w:p>
        </w:tc>
      </w:tr>
    </w:tbl>
    <w:p w:rsidR="005A04C9" w:rsidRDefault="005A04C9" w:rsidP="005F04EA">
      <w:pPr>
        <w:tabs>
          <w:tab w:val="left" w:pos="10260"/>
        </w:tabs>
        <w:jc w:val="both"/>
      </w:pPr>
    </w:p>
    <w:p w:rsidR="005A04C9" w:rsidRDefault="005A04C9" w:rsidP="001C2A24">
      <w:pPr>
        <w:tabs>
          <w:tab w:val="left" w:pos="10260"/>
        </w:tabs>
        <w:jc w:val="right"/>
      </w:pPr>
    </w:p>
    <w:p w:rsidR="00867015" w:rsidRDefault="00867015" w:rsidP="001C2A24">
      <w:pPr>
        <w:tabs>
          <w:tab w:val="left" w:pos="10260"/>
        </w:tabs>
        <w:jc w:val="right"/>
      </w:pPr>
    </w:p>
    <w:p w:rsidR="00867015" w:rsidRDefault="00867015" w:rsidP="001C2A24">
      <w:pPr>
        <w:tabs>
          <w:tab w:val="left" w:pos="10260"/>
        </w:tabs>
        <w:jc w:val="right"/>
      </w:pPr>
    </w:p>
    <w:p w:rsidR="00867015" w:rsidRDefault="00867015" w:rsidP="001C2A24">
      <w:pPr>
        <w:tabs>
          <w:tab w:val="left" w:pos="10260"/>
        </w:tabs>
        <w:jc w:val="right"/>
      </w:pPr>
    </w:p>
    <w:p w:rsidR="00867015" w:rsidRDefault="00867015" w:rsidP="001C2A24">
      <w:pPr>
        <w:tabs>
          <w:tab w:val="left" w:pos="10260"/>
        </w:tabs>
        <w:jc w:val="right"/>
      </w:pPr>
    </w:p>
    <w:p w:rsidR="00867015" w:rsidRDefault="00867015" w:rsidP="001C2A24">
      <w:pPr>
        <w:tabs>
          <w:tab w:val="left" w:pos="10260"/>
        </w:tabs>
        <w:jc w:val="right"/>
      </w:pPr>
    </w:p>
    <w:p w:rsidR="00867015" w:rsidRDefault="00867015" w:rsidP="001C2A24">
      <w:pPr>
        <w:tabs>
          <w:tab w:val="left" w:pos="10260"/>
        </w:tabs>
        <w:jc w:val="right"/>
      </w:pPr>
    </w:p>
    <w:p w:rsidR="00867015" w:rsidRDefault="00867015" w:rsidP="001C2A24">
      <w:pPr>
        <w:tabs>
          <w:tab w:val="left" w:pos="10260"/>
        </w:tabs>
        <w:jc w:val="right"/>
      </w:pPr>
    </w:p>
    <w:p w:rsidR="00867015" w:rsidRDefault="00867015" w:rsidP="001C2A24">
      <w:pPr>
        <w:tabs>
          <w:tab w:val="left" w:pos="10260"/>
        </w:tabs>
        <w:jc w:val="right"/>
      </w:pPr>
    </w:p>
    <w:p w:rsidR="00867015" w:rsidRDefault="00867015" w:rsidP="001C2A24">
      <w:pPr>
        <w:tabs>
          <w:tab w:val="left" w:pos="10260"/>
        </w:tabs>
        <w:jc w:val="right"/>
      </w:pPr>
    </w:p>
    <w:p w:rsidR="00867015" w:rsidRDefault="00867015" w:rsidP="001C2A24">
      <w:pPr>
        <w:tabs>
          <w:tab w:val="left" w:pos="10260"/>
        </w:tabs>
        <w:jc w:val="right"/>
      </w:pPr>
    </w:p>
    <w:p w:rsidR="00867015" w:rsidRDefault="00867015" w:rsidP="001C2A24">
      <w:pPr>
        <w:tabs>
          <w:tab w:val="left" w:pos="10260"/>
        </w:tabs>
        <w:jc w:val="right"/>
      </w:pPr>
    </w:p>
    <w:p w:rsidR="00867015" w:rsidRDefault="00867015" w:rsidP="001C2A24">
      <w:pPr>
        <w:tabs>
          <w:tab w:val="left" w:pos="10260"/>
        </w:tabs>
        <w:jc w:val="right"/>
      </w:pPr>
    </w:p>
    <w:p w:rsidR="00867015" w:rsidRDefault="00867015" w:rsidP="001C2A24">
      <w:pPr>
        <w:tabs>
          <w:tab w:val="left" w:pos="10260"/>
        </w:tabs>
        <w:jc w:val="right"/>
      </w:pPr>
    </w:p>
    <w:p w:rsidR="00867015" w:rsidRDefault="00867015" w:rsidP="001C2A24">
      <w:pPr>
        <w:tabs>
          <w:tab w:val="left" w:pos="10260"/>
        </w:tabs>
        <w:jc w:val="right"/>
      </w:pPr>
    </w:p>
    <w:p w:rsidR="00867015" w:rsidRDefault="00867015" w:rsidP="001C2A24">
      <w:pPr>
        <w:tabs>
          <w:tab w:val="left" w:pos="10260"/>
        </w:tabs>
        <w:jc w:val="right"/>
      </w:pPr>
    </w:p>
    <w:p w:rsidR="00867015" w:rsidRDefault="00867015" w:rsidP="001C2A24">
      <w:pPr>
        <w:tabs>
          <w:tab w:val="left" w:pos="10260"/>
        </w:tabs>
        <w:jc w:val="right"/>
      </w:pPr>
    </w:p>
    <w:p w:rsidR="00867015" w:rsidRDefault="00867015" w:rsidP="001C2A24">
      <w:pPr>
        <w:tabs>
          <w:tab w:val="left" w:pos="10260"/>
        </w:tabs>
        <w:jc w:val="right"/>
      </w:pPr>
    </w:p>
    <w:p w:rsidR="002860EA" w:rsidRDefault="002860EA" w:rsidP="001C2A24">
      <w:pPr>
        <w:tabs>
          <w:tab w:val="left" w:pos="10260"/>
        </w:tabs>
        <w:jc w:val="right"/>
      </w:pPr>
    </w:p>
    <w:p w:rsidR="002860EA" w:rsidRDefault="002860EA" w:rsidP="001C2A24">
      <w:pPr>
        <w:tabs>
          <w:tab w:val="left" w:pos="10260"/>
        </w:tabs>
        <w:jc w:val="right"/>
      </w:pPr>
    </w:p>
    <w:p w:rsidR="002860EA" w:rsidRDefault="002860EA" w:rsidP="001C2A24">
      <w:pPr>
        <w:tabs>
          <w:tab w:val="left" w:pos="10260"/>
        </w:tabs>
        <w:jc w:val="right"/>
      </w:pPr>
    </w:p>
    <w:p w:rsidR="002860EA" w:rsidRDefault="002860EA" w:rsidP="001C2A24">
      <w:pPr>
        <w:tabs>
          <w:tab w:val="left" w:pos="10260"/>
        </w:tabs>
        <w:jc w:val="right"/>
      </w:pPr>
    </w:p>
    <w:p w:rsidR="002860EA" w:rsidRDefault="002860EA" w:rsidP="001C2A24">
      <w:pPr>
        <w:tabs>
          <w:tab w:val="left" w:pos="10260"/>
        </w:tabs>
        <w:jc w:val="right"/>
      </w:pPr>
    </w:p>
    <w:p w:rsidR="002860EA" w:rsidRDefault="002860EA" w:rsidP="001C2A24">
      <w:pPr>
        <w:tabs>
          <w:tab w:val="left" w:pos="10260"/>
        </w:tabs>
        <w:jc w:val="right"/>
      </w:pPr>
    </w:p>
    <w:p w:rsidR="002860EA" w:rsidRDefault="002860EA" w:rsidP="001C2A24">
      <w:pPr>
        <w:tabs>
          <w:tab w:val="left" w:pos="10260"/>
        </w:tabs>
        <w:jc w:val="right"/>
      </w:pPr>
    </w:p>
    <w:p w:rsidR="002860EA" w:rsidRDefault="002860EA" w:rsidP="001C2A24">
      <w:pPr>
        <w:tabs>
          <w:tab w:val="left" w:pos="10260"/>
        </w:tabs>
        <w:jc w:val="right"/>
      </w:pPr>
    </w:p>
    <w:p w:rsidR="002860EA" w:rsidRDefault="002860EA" w:rsidP="001C2A24">
      <w:pPr>
        <w:tabs>
          <w:tab w:val="left" w:pos="10260"/>
        </w:tabs>
        <w:jc w:val="right"/>
      </w:pPr>
    </w:p>
    <w:p w:rsidR="002860EA" w:rsidRDefault="002860EA" w:rsidP="001C2A24">
      <w:pPr>
        <w:tabs>
          <w:tab w:val="left" w:pos="10260"/>
        </w:tabs>
        <w:jc w:val="right"/>
      </w:pPr>
    </w:p>
    <w:p w:rsidR="002860EA" w:rsidRDefault="002860EA" w:rsidP="001C2A24">
      <w:pPr>
        <w:tabs>
          <w:tab w:val="left" w:pos="10260"/>
        </w:tabs>
        <w:jc w:val="right"/>
      </w:pPr>
    </w:p>
    <w:p w:rsidR="002860EA" w:rsidRDefault="002860EA" w:rsidP="001C2A24">
      <w:pPr>
        <w:tabs>
          <w:tab w:val="left" w:pos="10260"/>
        </w:tabs>
        <w:jc w:val="right"/>
      </w:pPr>
    </w:p>
    <w:p w:rsidR="00E9582A" w:rsidRDefault="00E9582A" w:rsidP="001C2A24">
      <w:pPr>
        <w:tabs>
          <w:tab w:val="left" w:pos="10260"/>
        </w:tabs>
        <w:jc w:val="right"/>
      </w:pPr>
    </w:p>
    <w:p w:rsidR="00E9582A" w:rsidRDefault="00E9582A" w:rsidP="001C2A24">
      <w:pPr>
        <w:tabs>
          <w:tab w:val="left" w:pos="10260"/>
        </w:tabs>
        <w:jc w:val="right"/>
      </w:pPr>
    </w:p>
    <w:p w:rsidR="007375BE" w:rsidRPr="00790E32" w:rsidRDefault="007375BE" w:rsidP="007375BE">
      <w:pPr>
        <w:tabs>
          <w:tab w:val="left" w:pos="10260"/>
        </w:tabs>
        <w:jc w:val="right"/>
      </w:pPr>
      <w:r w:rsidRPr="00790E32">
        <w:t>Приложение №</w:t>
      </w:r>
      <w:r>
        <w:t>7</w:t>
      </w:r>
      <w:r w:rsidRPr="00790E32">
        <w:t xml:space="preserve"> </w:t>
      </w:r>
    </w:p>
    <w:p w:rsidR="007375BE" w:rsidRPr="00790E32" w:rsidRDefault="007375BE" w:rsidP="007375BE">
      <w:pPr>
        <w:tabs>
          <w:tab w:val="left" w:pos="10260"/>
        </w:tabs>
        <w:jc w:val="right"/>
      </w:pPr>
      <w:r w:rsidRPr="00790E32">
        <w:t>к концессионному соглашению</w:t>
      </w:r>
    </w:p>
    <w:p w:rsidR="007375BE" w:rsidRPr="00790E32" w:rsidRDefault="007375BE" w:rsidP="007375BE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90E32">
        <w:rPr>
          <w:rFonts w:ascii="Times New Roman" w:hAnsi="Times New Roman" w:cs="Times New Roman"/>
          <w:sz w:val="24"/>
          <w:szCs w:val="24"/>
        </w:rPr>
        <w:t xml:space="preserve">в отношении объектов теплоснабжения </w:t>
      </w:r>
    </w:p>
    <w:p w:rsidR="00081089" w:rsidRDefault="00D22616" w:rsidP="007375BE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Печерск Печерского</w:t>
      </w:r>
      <w:r w:rsidR="000810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75BE" w:rsidRPr="00790E32" w:rsidRDefault="00867015" w:rsidP="007375BE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Смоленского района </w:t>
      </w:r>
      <w:r w:rsidR="007375BE" w:rsidRPr="00790E32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7375BE" w:rsidRDefault="007375BE" w:rsidP="007375BE">
      <w:pPr>
        <w:tabs>
          <w:tab w:val="left" w:pos="10260"/>
        </w:tabs>
        <w:jc w:val="right"/>
      </w:pPr>
      <w:r>
        <w:t>от_______ №_____</w:t>
      </w:r>
    </w:p>
    <w:p w:rsidR="007375BE" w:rsidRPr="007375BE" w:rsidRDefault="007375BE" w:rsidP="001C2A24">
      <w:pPr>
        <w:tabs>
          <w:tab w:val="left" w:pos="10260"/>
        </w:tabs>
        <w:jc w:val="right"/>
      </w:pPr>
    </w:p>
    <w:p w:rsidR="007375BE" w:rsidRPr="00382DBC" w:rsidRDefault="007375BE" w:rsidP="007375BE">
      <w:pPr>
        <w:tabs>
          <w:tab w:val="left" w:pos="10260"/>
        </w:tabs>
        <w:jc w:val="center"/>
        <w:rPr>
          <w:b/>
        </w:rPr>
      </w:pPr>
      <w:r w:rsidRPr="00382DBC">
        <w:rPr>
          <w:b/>
          <w:sz w:val="28"/>
          <w:szCs w:val="28"/>
        </w:rPr>
        <w:t>Объем и источники инвестиций, привл</w:t>
      </w:r>
      <w:r w:rsidR="00E9582A" w:rsidRPr="00382DBC">
        <w:rPr>
          <w:b/>
          <w:sz w:val="28"/>
          <w:szCs w:val="28"/>
        </w:rPr>
        <w:t xml:space="preserve">екаемые Концессионером в целях </w:t>
      </w:r>
      <w:r w:rsidRPr="00382DBC">
        <w:rPr>
          <w:b/>
          <w:sz w:val="28"/>
          <w:szCs w:val="28"/>
        </w:rPr>
        <w:t>р</w:t>
      </w:r>
      <w:r w:rsidRPr="00382DBC">
        <w:rPr>
          <w:b/>
          <w:sz w:val="28"/>
          <w:szCs w:val="28"/>
        </w:rPr>
        <w:t>е</w:t>
      </w:r>
      <w:r w:rsidRPr="00382DBC">
        <w:rPr>
          <w:b/>
          <w:sz w:val="28"/>
          <w:szCs w:val="28"/>
        </w:rPr>
        <w:t>конструкции недвижимого имущества, входящего в состав объекта Соглаш</w:t>
      </w:r>
      <w:r w:rsidRPr="00382DBC">
        <w:rPr>
          <w:b/>
          <w:sz w:val="28"/>
          <w:szCs w:val="28"/>
        </w:rPr>
        <w:t>е</w:t>
      </w:r>
      <w:r w:rsidRPr="00382DBC">
        <w:rPr>
          <w:b/>
          <w:sz w:val="28"/>
          <w:szCs w:val="28"/>
        </w:rPr>
        <w:t>ния</w:t>
      </w:r>
    </w:p>
    <w:p w:rsidR="005A04C9" w:rsidRDefault="005A04C9" w:rsidP="001C2A24">
      <w:pPr>
        <w:tabs>
          <w:tab w:val="left" w:pos="10260"/>
        </w:tabs>
        <w:jc w:val="right"/>
      </w:pPr>
    </w:p>
    <w:p w:rsidR="005A04C9" w:rsidRDefault="005A04C9" w:rsidP="001C2A24">
      <w:pPr>
        <w:tabs>
          <w:tab w:val="left" w:pos="10260"/>
        </w:tabs>
        <w:jc w:val="right"/>
      </w:pPr>
    </w:p>
    <w:tbl>
      <w:tblPr>
        <w:tblW w:w="1103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3"/>
        <w:gridCol w:w="2456"/>
        <w:gridCol w:w="2409"/>
        <w:gridCol w:w="2375"/>
      </w:tblGrid>
      <w:tr w:rsidR="004118E0" w:rsidRPr="00860A29" w:rsidTr="004118E0">
        <w:tc>
          <w:tcPr>
            <w:tcW w:w="3793" w:type="dxa"/>
          </w:tcPr>
          <w:p w:rsidR="004118E0" w:rsidRPr="00860A29" w:rsidRDefault="004118E0" w:rsidP="005148C7">
            <w:r w:rsidRPr="00860A29">
              <w:t>Наименование объекта</w:t>
            </w:r>
          </w:p>
        </w:tc>
        <w:tc>
          <w:tcPr>
            <w:tcW w:w="2456" w:type="dxa"/>
          </w:tcPr>
          <w:p w:rsidR="004118E0" w:rsidRPr="00860A29" w:rsidRDefault="004118E0" w:rsidP="005148C7">
            <w:r w:rsidRPr="00860A29">
              <w:t>Предельный размер расходов,</w:t>
            </w:r>
            <w:r>
              <w:t xml:space="preserve"> </w:t>
            </w:r>
            <w:r w:rsidRPr="00860A29">
              <w:t>руб</w:t>
            </w:r>
            <w:r>
              <w:t>.</w:t>
            </w:r>
          </w:p>
        </w:tc>
        <w:tc>
          <w:tcPr>
            <w:tcW w:w="2409" w:type="dxa"/>
          </w:tcPr>
          <w:p w:rsidR="004118E0" w:rsidRPr="00860A29" w:rsidRDefault="004118E0" w:rsidP="005148C7">
            <w:r>
              <w:t>Источник финанс</w:t>
            </w:r>
            <w:r>
              <w:t>и</w:t>
            </w:r>
            <w:r>
              <w:t>рования</w:t>
            </w:r>
          </w:p>
        </w:tc>
        <w:tc>
          <w:tcPr>
            <w:tcW w:w="2375" w:type="dxa"/>
          </w:tcPr>
          <w:p w:rsidR="004118E0" w:rsidRPr="00860A29" w:rsidRDefault="004118E0" w:rsidP="005148C7">
            <w:r w:rsidRPr="00860A29">
              <w:t>Периоды реко</w:t>
            </w:r>
            <w:r w:rsidRPr="00860A29">
              <w:t>н</w:t>
            </w:r>
            <w:r w:rsidRPr="00860A29">
              <w:t>струкции объекта соглашения</w:t>
            </w:r>
          </w:p>
        </w:tc>
      </w:tr>
      <w:tr w:rsidR="004118E0" w:rsidRPr="00860A29" w:rsidTr="004118E0">
        <w:tc>
          <w:tcPr>
            <w:tcW w:w="3793" w:type="dxa"/>
          </w:tcPr>
          <w:p w:rsidR="004118E0" w:rsidRPr="00860A29" w:rsidRDefault="004118E0" w:rsidP="005148C7">
            <w:pPr>
              <w:widowControl w:val="0"/>
            </w:pPr>
            <w:r w:rsidRPr="00860A29">
              <w:t>Смоленская область, Смоленский район, Печерское сельское пос</w:t>
            </w:r>
            <w:r w:rsidRPr="00860A29">
              <w:t>е</w:t>
            </w:r>
            <w:r w:rsidRPr="00860A29">
              <w:t>ление, с. Печерск</w:t>
            </w:r>
          </w:p>
        </w:tc>
        <w:tc>
          <w:tcPr>
            <w:tcW w:w="2456" w:type="dxa"/>
          </w:tcPr>
          <w:p w:rsidR="004118E0" w:rsidRPr="00860A29" w:rsidRDefault="0023578B" w:rsidP="005148C7">
            <w:r>
              <w:t>21</w:t>
            </w:r>
            <w:r w:rsidR="004118E0">
              <w:t> 000 000,00</w:t>
            </w:r>
          </w:p>
        </w:tc>
        <w:tc>
          <w:tcPr>
            <w:tcW w:w="2409" w:type="dxa"/>
          </w:tcPr>
          <w:p w:rsidR="004118E0" w:rsidRDefault="004118E0" w:rsidP="005148C7">
            <w:r>
              <w:t>Заемные средства концессионера</w:t>
            </w:r>
          </w:p>
        </w:tc>
        <w:tc>
          <w:tcPr>
            <w:tcW w:w="2375" w:type="dxa"/>
          </w:tcPr>
          <w:p w:rsidR="004118E0" w:rsidRPr="00860A29" w:rsidRDefault="004118E0" w:rsidP="005148C7">
            <w:r>
              <w:t>2018-2023 гг.</w:t>
            </w:r>
          </w:p>
        </w:tc>
      </w:tr>
      <w:tr w:rsidR="004118E0" w:rsidRPr="00860A29" w:rsidTr="004118E0">
        <w:tc>
          <w:tcPr>
            <w:tcW w:w="3793" w:type="dxa"/>
          </w:tcPr>
          <w:p w:rsidR="004118E0" w:rsidRPr="00860A29" w:rsidRDefault="004118E0" w:rsidP="004118E0">
            <w:pPr>
              <w:widowControl w:val="0"/>
            </w:pPr>
            <w:r w:rsidRPr="00860A29">
              <w:t>Всего</w:t>
            </w:r>
          </w:p>
        </w:tc>
        <w:tc>
          <w:tcPr>
            <w:tcW w:w="2456" w:type="dxa"/>
          </w:tcPr>
          <w:p w:rsidR="004118E0" w:rsidRPr="00860A29" w:rsidRDefault="0023578B" w:rsidP="0023578B">
            <w:r>
              <w:t>21</w:t>
            </w:r>
            <w:r w:rsidR="004118E0" w:rsidRPr="00860A29">
              <w:t> 000 000,00</w:t>
            </w:r>
          </w:p>
        </w:tc>
        <w:tc>
          <w:tcPr>
            <w:tcW w:w="2409" w:type="dxa"/>
          </w:tcPr>
          <w:p w:rsidR="004118E0" w:rsidRDefault="004118E0" w:rsidP="004118E0">
            <w:r>
              <w:t>Заемные средства концессионера</w:t>
            </w:r>
          </w:p>
        </w:tc>
        <w:tc>
          <w:tcPr>
            <w:tcW w:w="2375" w:type="dxa"/>
          </w:tcPr>
          <w:p w:rsidR="004118E0" w:rsidRPr="00860A29" w:rsidRDefault="004118E0" w:rsidP="004118E0">
            <w:r>
              <w:t>2018-2023 гг.</w:t>
            </w:r>
          </w:p>
        </w:tc>
      </w:tr>
    </w:tbl>
    <w:p w:rsidR="005A04C9" w:rsidRDefault="005A04C9" w:rsidP="001C2A24">
      <w:pPr>
        <w:tabs>
          <w:tab w:val="left" w:pos="10260"/>
        </w:tabs>
        <w:jc w:val="right"/>
      </w:pPr>
    </w:p>
    <w:p w:rsidR="005A04C9" w:rsidRDefault="005A04C9" w:rsidP="001C2A24">
      <w:pPr>
        <w:tabs>
          <w:tab w:val="left" w:pos="10260"/>
        </w:tabs>
        <w:jc w:val="right"/>
      </w:pPr>
    </w:p>
    <w:p w:rsidR="005A04C9" w:rsidRDefault="005A04C9" w:rsidP="001C2A24">
      <w:pPr>
        <w:tabs>
          <w:tab w:val="left" w:pos="10260"/>
        </w:tabs>
        <w:jc w:val="right"/>
      </w:pPr>
    </w:p>
    <w:p w:rsidR="005A04C9" w:rsidRDefault="005A04C9" w:rsidP="001C2A24">
      <w:pPr>
        <w:tabs>
          <w:tab w:val="left" w:pos="10260"/>
        </w:tabs>
        <w:jc w:val="right"/>
      </w:pPr>
    </w:p>
    <w:p w:rsidR="005A04C9" w:rsidRDefault="005A04C9" w:rsidP="001C2A24">
      <w:pPr>
        <w:tabs>
          <w:tab w:val="left" w:pos="10260"/>
        </w:tabs>
        <w:jc w:val="right"/>
      </w:pPr>
    </w:p>
    <w:p w:rsidR="005A04C9" w:rsidRDefault="005A04C9" w:rsidP="001C2A24">
      <w:pPr>
        <w:tabs>
          <w:tab w:val="left" w:pos="10260"/>
        </w:tabs>
        <w:jc w:val="right"/>
      </w:pPr>
    </w:p>
    <w:p w:rsidR="005A04C9" w:rsidRDefault="005A04C9" w:rsidP="001C2A24">
      <w:pPr>
        <w:tabs>
          <w:tab w:val="left" w:pos="10260"/>
        </w:tabs>
        <w:jc w:val="right"/>
      </w:pPr>
    </w:p>
    <w:p w:rsidR="005A04C9" w:rsidRDefault="005A04C9" w:rsidP="001C2A24">
      <w:pPr>
        <w:tabs>
          <w:tab w:val="left" w:pos="10260"/>
        </w:tabs>
        <w:jc w:val="right"/>
      </w:pPr>
    </w:p>
    <w:p w:rsidR="005A04C9" w:rsidRDefault="005A04C9" w:rsidP="001C2A24">
      <w:pPr>
        <w:tabs>
          <w:tab w:val="left" w:pos="10260"/>
        </w:tabs>
        <w:jc w:val="right"/>
      </w:pPr>
    </w:p>
    <w:p w:rsidR="005A04C9" w:rsidRDefault="005A04C9" w:rsidP="001C2A24">
      <w:pPr>
        <w:tabs>
          <w:tab w:val="left" w:pos="10260"/>
        </w:tabs>
        <w:jc w:val="right"/>
      </w:pPr>
    </w:p>
    <w:p w:rsidR="005A04C9" w:rsidRDefault="005A04C9" w:rsidP="001C2A24">
      <w:pPr>
        <w:tabs>
          <w:tab w:val="left" w:pos="10260"/>
        </w:tabs>
        <w:jc w:val="right"/>
      </w:pPr>
    </w:p>
    <w:p w:rsidR="005A04C9" w:rsidRDefault="005A04C9" w:rsidP="001C2A24">
      <w:pPr>
        <w:tabs>
          <w:tab w:val="left" w:pos="10260"/>
        </w:tabs>
        <w:jc w:val="right"/>
      </w:pPr>
    </w:p>
    <w:p w:rsidR="005A04C9" w:rsidRDefault="005A04C9" w:rsidP="001C2A24">
      <w:pPr>
        <w:tabs>
          <w:tab w:val="left" w:pos="10260"/>
        </w:tabs>
        <w:jc w:val="right"/>
      </w:pPr>
    </w:p>
    <w:p w:rsidR="005A04C9" w:rsidRDefault="005A04C9" w:rsidP="001C2A24">
      <w:pPr>
        <w:tabs>
          <w:tab w:val="left" w:pos="10260"/>
        </w:tabs>
        <w:jc w:val="right"/>
      </w:pPr>
    </w:p>
    <w:p w:rsidR="005A04C9" w:rsidRDefault="005A04C9" w:rsidP="001C2A24">
      <w:pPr>
        <w:tabs>
          <w:tab w:val="left" w:pos="10260"/>
        </w:tabs>
        <w:jc w:val="right"/>
      </w:pPr>
    </w:p>
    <w:p w:rsidR="005A04C9" w:rsidRDefault="005A04C9" w:rsidP="001C2A24">
      <w:pPr>
        <w:tabs>
          <w:tab w:val="left" w:pos="10260"/>
        </w:tabs>
        <w:jc w:val="right"/>
      </w:pPr>
    </w:p>
    <w:p w:rsidR="005A04C9" w:rsidRDefault="005A04C9" w:rsidP="001C2A24">
      <w:pPr>
        <w:tabs>
          <w:tab w:val="left" w:pos="10260"/>
        </w:tabs>
        <w:jc w:val="right"/>
        <w:sectPr w:rsidR="005A04C9" w:rsidSect="001114F4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C2A24" w:rsidRPr="00790E32" w:rsidRDefault="001C2A24" w:rsidP="001C2A24">
      <w:pPr>
        <w:tabs>
          <w:tab w:val="left" w:pos="10260"/>
        </w:tabs>
        <w:jc w:val="right"/>
      </w:pPr>
      <w:r>
        <w:lastRenderedPageBreak/>
        <w:t xml:space="preserve"> </w:t>
      </w:r>
      <w:r w:rsidRPr="00790E32">
        <w:t>Приложение №</w:t>
      </w:r>
      <w:r w:rsidR="00FC0EAA">
        <w:t>8</w:t>
      </w:r>
      <w:r w:rsidRPr="00790E32">
        <w:t xml:space="preserve"> </w:t>
      </w:r>
    </w:p>
    <w:p w:rsidR="001C2A24" w:rsidRPr="00790E32" w:rsidRDefault="001C2A24" w:rsidP="001C2A24">
      <w:pPr>
        <w:tabs>
          <w:tab w:val="left" w:pos="10260"/>
        </w:tabs>
        <w:jc w:val="right"/>
      </w:pPr>
      <w:r w:rsidRPr="00790E32">
        <w:t>к концессионному соглашению</w:t>
      </w:r>
    </w:p>
    <w:p w:rsidR="001C2A24" w:rsidRPr="00790E32" w:rsidRDefault="001C2A24" w:rsidP="001C2A24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90E32">
        <w:rPr>
          <w:rFonts w:ascii="Times New Roman" w:hAnsi="Times New Roman" w:cs="Times New Roman"/>
          <w:sz w:val="24"/>
          <w:szCs w:val="24"/>
        </w:rPr>
        <w:t xml:space="preserve">в отношении объектов теплоснабжения </w:t>
      </w:r>
    </w:p>
    <w:p w:rsidR="00081089" w:rsidRDefault="00D22616" w:rsidP="001C2A24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Печерск</w:t>
      </w:r>
      <w:r w:rsidR="0008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Печерского</w:t>
      </w:r>
      <w:r w:rsidR="000810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C2A24" w:rsidRPr="00790E32" w:rsidRDefault="00867015" w:rsidP="001C2A24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Смоленского района </w:t>
      </w:r>
      <w:r w:rsidR="001C2A24" w:rsidRPr="00790E32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1C2A24" w:rsidRDefault="001C2A24" w:rsidP="001C2A24">
      <w:pPr>
        <w:tabs>
          <w:tab w:val="left" w:pos="10260"/>
        </w:tabs>
        <w:jc w:val="right"/>
      </w:pPr>
      <w:r>
        <w:t>от_______ №_____</w:t>
      </w:r>
    </w:p>
    <w:p w:rsidR="001C2A24" w:rsidRPr="005A04C9" w:rsidRDefault="001C2A24" w:rsidP="001C2A24">
      <w:pPr>
        <w:spacing w:after="200"/>
        <w:jc w:val="right"/>
        <w:rPr>
          <w:sz w:val="28"/>
          <w:szCs w:val="28"/>
        </w:rPr>
      </w:pPr>
    </w:p>
    <w:p w:rsidR="005A04C9" w:rsidRPr="00382DBC" w:rsidRDefault="005A04C9" w:rsidP="005A04C9">
      <w:pPr>
        <w:autoSpaceDE w:val="0"/>
        <w:adjustRightInd w:val="0"/>
        <w:jc w:val="center"/>
        <w:rPr>
          <w:b/>
          <w:sz w:val="28"/>
          <w:szCs w:val="28"/>
        </w:rPr>
      </w:pPr>
      <w:r w:rsidRPr="00382DBC">
        <w:rPr>
          <w:b/>
          <w:sz w:val="28"/>
          <w:szCs w:val="28"/>
        </w:rPr>
        <w:t>Плановые значения показателей деятельности Концессионера</w:t>
      </w:r>
    </w:p>
    <w:p w:rsidR="005A04C9" w:rsidRPr="00382DBC" w:rsidRDefault="005A04C9" w:rsidP="005A04C9">
      <w:pPr>
        <w:autoSpaceDE w:val="0"/>
        <w:adjustRightInd w:val="0"/>
        <w:jc w:val="both"/>
        <w:rPr>
          <w:b/>
          <w:sz w:val="28"/>
          <w:szCs w:val="28"/>
        </w:rPr>
      </w:pPr>
    </w:p>
    <w:p w:rsidR="005A04C9" w:rsidRPr="005A04C9" w:rsidRDefault="005A04C9" w:rsidP="005A04C9">
      <w:pPr>
        <w:jc w:val="both"/>
        <w:rPr>
          <w:sz w:val="28"/>
          <w:szCs w:val="28"/>
        </w:rPr>
      </w:pPr>
      <w:r w:rsidRPr="005A04C9">
        <w:rPr>
          <w:sz w:val="28"/>
          <w:szCs w:val="28"/>
        </w:rPr>
        <w:t>1. Необходимая валовая выручка концессионера</w:t>
      </w:r>
      <w:r w:rsidRPr="005A04C9">
        <w:rPr>
          <w:sz w:val="28"/>
          <w:szCs w:val="28"/>
          <w:lang w:val="fr-FR"/>
        </w:rPr>
        <w:t xml:space="preserve"> на каждый год действия концессионного соглашения</w:t>
      </w:r>
    </w:p>
    <w:p w:rsidR="005A04C9" w:rsidRPr="00F96922" w:rsidRDefault="005A04C9" w:rsidP="005A04C9">
      <w:pPr>
        <w:jc w:val="both"/>
      </w:pPr>
    </w:p>
    <w:tbl>
      <w:tblPr>
        <w:tblW w:w="5146" w:type="pct"/>
        <w:tblLook w:val="00A0" w:firstRow="1" w:lastRow="0" w:firstColumn="1" w:lastColumn="0" w:noHBand="0" w:noVBand="0"/>
      </w:tblPr>
      <w:tblGrid>
        <w:gridCol w:w="2913"/>
        <w:gridCol w:w="1353"/>
        <w:gridCol w:w="1353"/>
        <w:gridCol w:w="1344"/>
        <w:gridCol w:w="1353"/>
        <w:gridCol w:w="1353"/>
        <w:gridCol w:w="1344"/>
        <w:gridCol w:w="1344"/>
        <w:gridCol w:w="1344"/>
        <w:gridCol w:w="1344"/>
        <w:gridCol w:w="1340"/>
      </w:tblGrid>
      <w:tr w:rsidR="00C53B10" w:rsidRPr="00C53B10" w:rsidTr="00E43722">
        <w:trPr>
          <w:trHeight w:val="136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10" w:rsidRPr="00C53B10" w:rsidRDefault="00C53B10" w:rsidP="00E43722">
            <w:pPr>
              <w:jc w:val="both"/>
            </w:pPr>
            <w:r w:rsidRPr="00C53B10">
              <w:t>НВВ, тыс. руб.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bCs/>
                <w:color w:val="000000"/>
              </w:rPr>
            </w:pPr>
            <w:r w:rsidRPr="00C53B10">
              <w:rPr>
                <w:bCs/>
                <w:color w:val="000000"/>
              </w:rP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bCs/>
                <w:color w:val="000000"/>
              </w:rPr>
            </w:pPr>
            <w:r w:rsidRPr="00C53B10">
              <w:rPr>
                <w:bCs/>
                <w:color w:val="000000"/>
              </w:rPr>
              <w:t>2019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bCs/>
                <w:color w:val="000000"/>
              </w:rPr>
            </w:pPr>
            <w:r w:rsidRPr="00C53B10">
              <w:rPr>
                <w:bCs/>
                <w:color w:val="000000"/>
              </w:rP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bCs/>
                <w:color w:val="000000"/>
              </w:rPr>
            </w:pPr>
            <w:r w:rsidRPr="00C53B10">
              <w:rPr>
                <w:bCs/>
                <w:color w:val="000000"/>
              </w:rP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bCs/>
                <w:color w:val="000000"/>
              </w:rPr>
            </w:pPr>
            <w:r w:rsidRPr="00C53B10">
              <w:rPr>
                <w:bCs/>
                <w:color w:val="000000"/>
              </w:rPr>
              <w:t>2022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bCs/>
                <w:color w:val="000000"/>
              </w:rPr>
            </w:pPr>
            <w:r w:rsidRPr="00C53B10">
              <w:rPr>
                <w:bCs/>
                <w:color w:val="000000"/>
              </w:rPr>
              <w:t>2023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bCs/>
                <w:color w:val="000000"/>
              </w:rPr>
            </w:pPr>
            <w:r w:rsidRPr="00C53B10">
              <w:rPr>
                <w:bCs/>
                <w:color w:val="000000"/>
              </w:rPr>
              <w:t>2024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bCs/>
                <w:color w:val="000000"/>
              </w:rPr>
            </w:pPr>
            <w:r w:rsidRPr="00C53B10">
              <w:rPr>
                <w:bCs/>
                <w:color w:val="000000"/>
              </w:rPr>
              <w:t>2025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bCs/>
                <w:color w:val="000000"/>
              </w:rPr>
            </w:pPr>
            <w:r w:rsidRPr="00C53B10">
              <w:rPr>
                <w:bCs/>
                <w:color w:val="000000"/>
              </w:rPr>
              <w:t>2026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bCs/>
                <w:color w:val="000000"/>
              </w:rPr>
            </w:pPr>
            <w:r w:rsidRPr="00C53B10">
              <w:rPr>
                <w:bCs/>
                <w:color w:val="000000"/>
              </w:rPr>
              <w:t>2027</w:t>
            </w:r>
          </w:p>
        </w:tc>
      </w:tr>
      <w:tr w:rsidR="00C53B10" w:rsidRPr="00C53B10" w:rsidTr="00E43722">
        <w:trPr>
          <w:trHeight w:val="136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10" w:rsidRPr="00C53B10" w:rsidRDefault="00C53B10" w:rsidP="00E43722">
            <w:pPr>
              <w:jc w:val="center"/>
            </w:pPr>
            <w:r w:rsidRPr="00C53B10">
              <w:t>33 744,636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10" w:rsidRPr="00C53B10" w:rsidRDefault="00C53B10" w:rsidP="00E43722">
            <w:pPr>
              <w:jc w:val="center"/>
            </w:pPr>
            <w:r w:rsidRPr="00C53B10">
              <w:t>35 352,543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10" w:rsidRPr="00C53B10" w:rsidRDefault="00C53B10" w:rsidP="00E43722">
            <w:pPr>
              <w:jc w:val="center"/>
            </w:pPr>
            <w:r w:rsidRPr="00C53B10">
              <w:t>36 790,616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10" w:rsidRPr="00C53B10" w:rsidRDefault="00C53B10" w:rsidP="00E43722">
            <w:pPr>
              <w:jc w:val="center"/>
            </w:pPr>
            <w:r w:rsidRPr="00C53B10">
              <w:t>38 801,364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10" w:rsidRPr="00C53B10" w:rsidRDefault="00C53B10" w:rsidP="00E43722">
            <w:pPr>
              <w:jc w:val="center"/>
            </w:pPr>
            <w:r w:rsidRPr="00C53B10">
              <w:t>40 914,876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10" w:rsidRPr="00C53B10" w:rsidRDefault="00C53B10" w:rsidP="00E43722">
            <w:pPr>
              <w:jc w:val="center"/>
            </w:pPr>
            <w:r w:rsidRPr="00C53B10">
              <w:t>43 473,473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10" w:rsidRPr="00C53B10" w:rsidRDefault="00C53B10" w:rsidP="00E43722">
            <w:pPr>
              <w:jc w:val="center"/>
            </w:pPr>
            <w:r w:rsidRPr="00C53B10">
              <w:t>45 576,346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10" w:rsidRPr="00C53B10" w:rsidRDefault="00C53B10" w:rsidP="00E43722">
            <w:pPr>
              <w:jc w:val="center"/>
            </w:pPr>
            <w:r w:rsidRPr="00C53B10">
              <w:t>47 048,735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10" w:rsidRPr="00C53B10" w:rsidRDefault="00C53B10" w:rsidP="00E43722">
            <w:pPr>
              <w:jc w:val="center"/>
            </w:pPr>
            <w:r w:rsidRPr="00C53B10">
              <w:t>48 612,328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10" w:rsidRPr="00C53B10" w:rsidRDefault="00C53B10" w:rsidP="00E43722">
            <w:pPr>
              <w:jc w:val="center"/>
            </w:pPr>
            <w:r w:rsidRPr="00C53B10">
              <w:t>50 272,269</w:t>
            </w:r>
          </w:p>
        </w:tc>
      </w:tr>
      <w:tr w:rsidR="00C53B10" w:rsidRPr="00C53B10" w:rsidTr="00E43722">
        <w:trPr>
          <w:trHeight w:val="136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lang w:val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lang w:val="fr-F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lang w:val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lang w:val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lang w:val="fr-FR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lang w:val="fr-FR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lang w:val="fr-FR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lang w:val="fr-FR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lang w:val="fr-FR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lang w:val="fr-FR"/>
              </w:rPr>
            </w:pPr>
          </w:p>
        </w:tc>
      </w:tr>
      <w:tr w:rsidR="00C53B10" w:rsidRPr="00C53B10" w:rsidTr="00E43722">
        <w:trPr>
          <w:trHeight w:val="136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</w:pPr>
            <w:r w:rsidRPr="00C53B10">
              <w:t>2028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</w:pPr>
            <w:r w:rsidRPr="00C53B10">
              <w:t>2029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</w:pPr>
            <w:r w:rsidRPr="00C53B10">
              <w:t>2030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</w:pPr>
            <w:r w:rsidRPr="00C53B10">
              <w:t>2031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</w:pPr>
            <w:r w:rsidRPr="00C53B10">
              <w:t>2032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lang w:val="fr-FR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lang w:val="fr-FR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lang w:val="fr-FR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center"/>
              <w:rPr>
                <w:lang w:val="fr-FR"/>
              </w:rPr>
            </w:pPr>
          </w:p>
        </w:tc>
      </w:tr>
      <w:tr w:rsidR="00C53B10" w:rsidRPr="00C53B10" w:rsidTr="00E43722">
        <w:trPr>
          <w:trHeight w:val="136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10" w:rsidRPr="00C53B10" w:rsidRDefault="00C53B10" w:rsidP="00E43722">
            <w:pPr>
              <w:jc w:val="center"/>
            </w:pPr>
            <w:r w:rsidRPr="00C53B10">
              <w:t>52 034,018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10" w:rsidRPr="00C53B10" w:rsidRDefault="00C53B10" w:rsidP="00E43722">
            <w:pPr>
              <w:jc w:val="center"/>
            </w:pPr>
            <w:r w:rsidRPr="00C53B10">
              <w:t>53 017,868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10" w:rsidRPr="00C53B10" w:rsidRDefault="00C53B10" w:rsidP="00E43722">
            <w:pPr>
              <w:jc w:val="center"/>
            </w:pPr>
            <w:r w:rsidRPr="00C53B10">
              <w:t>54 958,980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10" w:rsidRPr="00C53B10" w:rsidRDefault="00C53B10" w:rsidP="00E43722">
            <w:pPr>
              <w:jc w:val="center"/>
            </w:pPr>
            <w:r w:rsidRPr="00C53B10">
              <w:t>56 245,102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10" w:rsidRPr="00C53B10" w:rsidRDefault="00C53B10" w:rsidP="00E43722">
            <w:pPr>
              <w:jc w:val="center"/>
            </w:pPr>
            <w:r w:rsidRPr="00C53B10">
              <w:t>57 431,423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10" w:rsidRPr="00C53B10" w:rsidRDefault="00C53B10" w:rsidP="00E43722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B10" w:rsidRPr="00C53B10" w:rsidRDefault="00C53B10" w:rsidP="00E43722">
            <w:pPr>
              <w:jc w:val="both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B10" w:rsidRPr="00C53B10" w:rsidRDefault="00C53B10" w:rsidP="00E43722">
            <w:pPr>
              <w:jc w:val="both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B10" w:rsidRPr="00C53B10" w:rsidRDefault="00C53B10" w:rsidP="00E43722">
            <w:pPr>
              <w:jc w:val="both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B10" w:rsidRPr="00C53B10" w:rsidRDefault="00C53B10" w:rsidP="00E43722">
            <w:pPr>
              <w:jc w:val="both"/>
            </w:pPr>
          </w:p>
        </w:tc>
      </w:tr>
      <w:tr w:rsidR="00C53B10" w:rsidRPr="00C53B10" w:rsidTr="00E43722">
        <w:trPr>
          <w:trHeight w:val="70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</w:tr>
      <w:tr w:rsidR="00C53B10" w:rsidRPr="00C53B10" w:rsidTr="00E43722">
        <w:trPr>
          <w:trHeight w:val="85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0" w:type="pct"/>
            <w:tcBorders>
              <w:lef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0" w:type="pct"/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0" w:type="pct"/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0" w:type="pct"/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0" w:type="pct"/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</w:tr>
      <w:tr w:rsidR="00C53B10" w:rsidRPr="00C53B10" w:rsidTr="00E43722">
        <w:trPr>
          <w:trHeight w:val="255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B10" w:rsidRPr="00C53B10" w:rsidRDefault="00C53B10" w:rsidP="00E43722">
            <w:pPr>
              <w:jc w:val="both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B10" w:rsidRPr="00C53B10" w:rsidRDefault="00C53B10" w:rsidP="00E43722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B10" w:rsidRPr="00C53B10" w:rsidRDefault="00C53B10" w:rsidP="00E43722">
            <w:pPr>
              <w:jc w:val="both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B10" w:rsidRPr="00C53B10" w:rsidRDefault="00C53B10" w:rsidP="00E43722">
            <w:pPr>
              <w:jc w:val="both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B10" w:rsidRPr="00C53B10" w:rsidRDefault="00C53B10" w:rsidP="00E43722">
            <w:pPr>
              <w:jc w:val="both"/>
            </w:pPr>
          </w:p>
        </w:tc>
        <w:tc>
          <w:tcPr>
            <w:tcW w:w="410" w:type="pct"/>
            <w:tcBorders>
              <w:left w:val="single" w:sz="4" w:space="0" w:color="auto"/>
            </w:tcBorders>
            <w:noWrap/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0" w:type="pct"/>
            <w:noWrap/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0" w:type="pct"/>
            <w:noWrap/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0" w:type="pct"/>
            <w:noWrap/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  <w:tc>
          <w:tcPr>
            <w:tcW w:w="410" w:type="pct"/>
            <w:noWrap/>
            <w:vAlign w:val="center"/>
          </w:tcPr>
          <w:p w:rsidR="00C53B10" w:rsidRPr="00C53B10" w:rsidRDefault="00C53B10" w:rsidP="00E43722">
            <w:pPr>
              <w:jc w:val="both"/>
              <w:rPr>
                <w:lang w:val="fr-FR"/>
              </w:rPr>
            </w:pPr>
          </w:p>
        </w:tc>
      </w:tr>
    </w:tbl>
    <w:p w:rsidR="005A04C9" w:rsidRDefault="005A04C9" w:rsidP="005A04C9">
      <w:pPr>
        <w:rPr>
          <w:b/>
          <w:caps/>
        </w:rPr>
      </w:pPr>
    </w:p>
    <w:p w:rsidR="00426A66" w:rsidRDefault="00426A66" w:rsidP="005A04C9">
      <w:pPr>
        <w:widowControl w:val="0"/>
        <w:jc w:val="both"/>
      </w:pPr>
    </w:p>
    <w:p w:rsidR="00426A66" w:rsidRDefault="00426A66" w:rsidP="005A04C9">
      <w:pPr>
        <w:widowControl w:val="0"/>
        <w:jc w:val="both"/>
      </w:pPr>
    </w:p>
    <w:p w:rsidR="00426A66" w:rsidRDefault="00426A66" w:rsidP="005A04C9">
      <w:pPr>
        <w:widowControl w:val="0"/>
        <w:jc w:val="both"/>
      </w:pPr>
    </w:p>
    <w:p w:rsidR="00426A66" w:rsidRDefault="00426A66" w:rsidP="005A04C9">
      <w:pPr>
        <w:widowControl w:val="0"/>
        <w:jc w:val="both"/>
      </w:pPr>
    </w:p>
    <w:p w:rsidR="00426A66" w:rsidRDefault="00426A66" w:rsidP="005A04C9">
      <w:pPr>
        <w:widowControl w:val="0"/>
        <w:jc w:val="both"/>
      </w:pPr>
    </w:p>
    <w:p w:rsidR="00426A66" w:rsidRDefault="00426A66" w:rsidP="005A04C9">
      <w:pPr>
        <w:widowControl w:val="0"/>
        <w:jc w:val="both"/>
      </w:pPr>
    </w:p>
    <w:p w:rsidR="00426A66" w:rsidRDefault="00426A66" w:rsidP="005A04C9">
      <w:pPr>
        <w:widowControl w:val="0"/>
        <w:jc w:val="both"/>
      </w:pPr>
    </w:p>
    <w:p w:rsidR="00426A66" w:rsidRDefault="00426A66" w:rsidP="005A04C9">
      <w:pPr>
        <w:widowControl w:val="0"/>
        <w:jc w:val="both"/>
      </w:pPr>
    </w:p>
    <w:p w:rsidR="00426A66" w:rsidRDefault="00426A66" w:rsidP="005A04C9">
      <w:pPr>
        <w:widowControl w:val="0"/>
        <w:jc w:val="both"/>
      </w:pPr>
    </w:p>
    <w:p w:rsidR="00426A66" w:rsidRDefault="00426A66" w:rsidP="005A04C9">
      <w:pPr>
        <w:widowControl w:val="0"/>
        <w:jc w:val="both"/>
      </w:pPr>
    </w:p>
    <w:p w:rsidR="00426A66" w:rsidRDefault="00426A66" w:rsidP="005A04C9">
      <w:pPr>
        <w:widowControl w:val="0"/>
        <w:jc w:val="both"/>
      </w:pPr>
    </w:p>
    <w:p w:rsidR="00426A66" w:rsidRDefault="00426A66" w:rsidP="005A04C9">
      <w:pPr>
        <w:widowControl w:val="0"/>
        <w:jc w:val="both"/>
      </w:pPr>
    </w:p>
    <w:p w:rsidR="00426A66" w:rsidRDefault="00426A66" w:rsidP="005A04C9">
      <w:pPr>
        <w:widowControl w:val="0"/>
        <w:jc w:val="both"/>
      </w:pPr>
    </w:p>
    <w:p w:rsidR="005A04C9" w:rsidRPr="005A04C9" w:rsidRDefault="005A04C9" w:rsidP="005A04C9">
      <w:pPr>
        <w:widowControl w:val="0"/>
        <w:jc w:val="both"/>
        <w:rPr>
          <w:sz w:val="28"/>
          <w:szCs w:val="28"/>
        </w:rPr>
      </w:pPr>
      <w:r>
        <w:t>2</w:t>
      </w:r>
      <w:r w:rsidRPr="005A04C9">
        <w:rPr>
          <w:sz w:val="28"/>
          <w:szCs w:val="28"/>
        </w:rPr>
        <w:t>. Минимально допустимые плановые значения показателей деятельности Концессионера. Потери и удельное потребление эне</w:t>
      </w:r>
      <w:r w:rsidRPr="005A04C9">
        <w:rPr>
          <w:sz w:val="28"/>
          <w:szCs w:val="28"/>
        </w:rPr>
        <w:t>р</w:t>
      </w:r>
      <w:r w:rsidRPr="005A04C9">
        <w:rPr>
          <w:sz w:val="28"/>
          <w:szCs w:val="28"/>
        </w:rPr>
        <w:lastRenderedPageBreak/>
        <w:t>гетических ресурсов на единицу объема полезного отпуска тепловой энергии в году, предшествующем первому году срока де</w:t>
      </w:r>
      <w:r w:rsidRPr="005A04C9">
        <w:rPr>
          <w:sz w:val="28"/>
          <w:szCs w:val="28"/>
        </w:rPr>
        <w:t>й</w:t>
      </w:r>
      <w:r w:rsidRPr="005A04C9">
        <w:rPr>
          <w:sz w:val="28"/>
          <w:szCs w:val="28"/>
        </w:rPr>
        <w:t>ствия концессионного соглашения (факт 2017 г.)</w:t>
      </w:r>
    </w:p>
    <w:p w:rsidR="005A04C9" w:rsidRDefault="005A04C9" w:rsidP="005A04C9">
      <w:pPr>
        <w:widowControl w:val="0"/>
        <w:jc w:val="both"/>
      </w:pPr>
    </w:p>
    <w:p w:rsidR="005A04C9" w:rsidRPr="00F96922" w:rsidRDefault="005A04C9" w:rsidP="005A04C9">
      <w:pPr>
        <w:widowControl w:val="0"/>
        <w:jc w:val="center"/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5765"/>
        <w:gridCol w:w="2622"/>
      </w:tblGrid>
      <w:tr w:rsidR="00C53B10" w:rsidRPr="00426A66" w:rsidTr="00426A66">
        <w:trPr>
          <w:trHeight w:val="443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rPr>
                <w:color w:val="000000"/>
              </w:rPr>
            </w:pPr>
            <w:r w:rsidRPr="00426A66">
              <w:rPr>
                <w:color w:val="000000"/>
              </w:rPr>
              <w:t>№ п/п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rPr>
                <w:color w:val="000000"/>
              </w:rPr>
            </w:pPr>
            <w:r w:rsidRPr="00426A66">
              <w:rPr>
                <w:color w:val="000000"/>
              </w:rPr>
              <w:t>Наименование показателя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53B10" w:rsidRPr="00426A66" w:rsidRDefault="00C53B10" w:rsidP="00E43722">
            <w:pPr>
              <w:jc w:val="center"/>
              <w:rPr>
                <w:color w:val="000000"/>
              </w:rPr>
            </w:pPr>
          </w:p>
        </w:tc>
      </w:tr>
      <w:tr w:rsidR="00C53B10" w:rsidRPr="00426A66" w:rsidTr="00426A66">
        <w:trPr>
          <w:trHeight w:val="443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1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rPr>
                <w:color w:val="000000"/>
              </w:rPr>
            </w:pPr>
            <w:r w:rsidRPr="00426A66">
              <w:rPr>
                <w:color w:val="000000"/>
              </w:rPr>
              <w:t>Полезный отпуск тепловой энергии Гкал/год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53B10" w:rsidRPr="00426A66" w:rsidRDefault="00C53B10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18 201</w:t>
            </w:r>
          </w:p>
        </w:tc>
      </w:tr>
      <w:tr w:rsidR="00C53B10" w:rsidRPr="00426A66" w:rsidTr="00426A66">
        <w:trPr>
          <w:trHeight w:val="433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2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rPr>
                <w:color w:val="000000"/>
              </w:rPr>
            </w:pPr>
            <w:r w:rsidRPr="00426A66">
              <w:rPr>
                <w:color w:val="000000"/>
              </w:rPr>
              <w:t>Величина технологических потерь тепловой энергии Гкал/год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53B10" w:rsidRPr="00426A66" w:rsidRDefault="00C53B10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3 480</w:t>
            </w:r>
          </w:p>
        </w:tc>
      </w:tr>
      <w:tr w:rsidR="00C53B10" w:rsidRPr="00426A66" w:rsidTr="00426A66">
        <w:trPr>
          <w:trHeight w:val="65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3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rPr>
                <w:color w:val="000000"/>
              </w:rPr>
            </w:pPr>
            <w:r w:rsidRPr="00426A66">
              <w:rPr>
                <w:color w:val="000000"/>
              </w:rPr>
              <w:t>Отношение величины технологических потерь на единицу полезного отпуска тепловой энергии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53B10" w:rsidRPr="00426A66" w:rsidRDefault="00C53B10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0,19</w:t>
            </w:r>
          </w:p>
        </w:tc>
      </w:tr>
      <w:tr w:rsidR="00C53B10" w:rsidRPr="00426A66" w:rsidTr="00426A66">
        <w:trPr>
          <w:trHeight w:val="433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4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rPr>
                <w:color w:val="000000"/>
              </w:rPr>
            </w:pPr>
            <w:r w:rsidRPr="00426A66">
              <w:rPr>
                <w:color w:val="000000"/>
              </w:rPr>
              <w:t>Величина технологических потерь теплоносителя  куб. м/год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53B10" w:rsidRPr="00426A66" w:rsidRDefault="00C53B10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2 299</w:t>
            </w:r>
          </w:p>
        </w:tc>
      </w:tr>
      <w:tr w:rsidR="00C53B10" w:rsidRPr="00426A66" w:rsidTr="00426A66">
        <w:trPr>
          <w:trHeight w:val="65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5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rPr>
                <w:color w:val="000000"/>
              </w:rPr>
            </w:pPr>
            <w:r w:rsidRPr="00426A66">
              <w:rPr>
                <w:color w:val="000000"/>
              </w:rPr>
              <w:t>Отношение величины технологических потерь те</w:t>
            </w:r>
            <w:r w:rsidRPr="00426A66">
              <w:rPr>
                <w:color w:val="000000"/>
              </w:rPr>
              <w:t>п</w:t>
            </w:r>
            <w:r w:rsidRPr="00426A66">
              <w:rPr>
                <w:color w:val="000000"/>
              </w:rPr>
              <w:t>лоносителя на  единицу полезного отпуска тепловой энергии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53B10" w:rsidRPr="00426A66" w:rsidRDefault="00C53B10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0,13</w:t>
            </w:r>
          </w:p>
        </w:tc>
      </w:tr>
      <w:tr w:rsidR="00C53B10" w:rsidRPr="00426A66" w:rsidTr="00426A66">
        <w:trPr>
          <w:trHeight w:val="216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6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rPr>
                <w:color w:val="000000"/>
              </w:rPr>
            </w:pPr>
            <w:r w:rsidRPr="00426A66">
              <w:rPr>
                <w:color w:val="000000"/>
              </w:rPr>
              <w:t xml:space="preserve">Расход топлива т </w:t>
            </w:r>
            <w:proofErr w:type="spellStart"/>
            <w:r w:rsidRPr="00426A66">
              <w:rPr>
                <w:color w:val="000000"/>
              </w:rPr>
              <w:t>у.т</w:t>
            </w:r>
            <w:proofErr w:type="spellEnd"/>
            <w:r w:rsidRPr="00426A66">
              <w:rPr>
                <w:color w:val="000000"/>
              </w:rPr>
              <w:t>./год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53B10" w:rsidRPr="00426A66" w:rsidRDefault="00C53B10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3 827,3</w:t>
            </w:r>
          </w:p>
        </w:tc>
      </w:tr>
      <w:tr w:rsidR="00C53B10" w:rsidRPr="00426A66" w:rsidTr="00426A66">
        <w:trPr>
          <w:trHeight w:val="65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7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rPr>
                <w:color w:val="000000"/>
              </w:rPr>
            </w:pPr>
            <w:r w:rsidRPr="00426A66">
              <w:rPr>
                <w:color w:val="000000"/>
              </w:rPr>
              <w:t>Удельный расход топлива на единицу полезного о</w:t>
            </w:r>
            <w:r w:rsidRPr="00426A66">
              <w:rPr>
                <w:color w:val="000000"/>
              </w:rPr>
              <w:t>т</w:t>
            </w:r>
            <w:r w:rsidRPr="00426A66">
              <w:rPr>
                <w:color w:val="000000"/>
              </w:rPr>
              <w:t xml:space="preserve">пуска тепловой энергии кг </w:t>
            </w:r>
            <w:proofErr w:type="spellStart"/>
            <w:r w:rsidRPr="00426A66">
              <w:rPr>
                <w:color w:val="000000"/>
              </w:rPr>
              <w:t>у.т</w:t>
            </w:r>
            <w:proofErr w:type="spellEnd"/>
            <w:r w:rsidRPr="00426A66">
              <w:rPr>
                <w:color w:val="000000"/>
              </w:rPr>
              <w:t>./Гкал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53B10" w:rsidRPr="00426A66" w:rsidRDefault="00C53B10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210,27</w:t>
            </w:r>
          </w:p>
        </w:tc>
      </w:tr>
      <w:tr w:rsidR="00C53B10" w:rsidRPr="00426A66" w:rsidTr="00426A66">
        <w:trPr>
          <w:trHeight w:val="216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8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rPr>
                <w:color w:val="000000"/>
              </w:rPr>
            </w:pPr>
            <w:r w:rsidRPr="00426A66">
              <w:rPr>
                <w:color w:val="000000"/>
              </w:rPr>
              <w:t xml:space="preserve">Расход электроэнергии </w:t>
            </w:r>
            <w:proofErr w:type="spellStart"/>
            <w:r w:rsidRPr="00426A66">
              <w:rPr>
                <w:color w:val="000000"/>
              </w:rPr>
              <w:t>кВт.ч</w:t>
            </w:r>
            <w:proofErr w:type="spellEnd"/>
            <w:r w:rsidRPr="00426A66">
              <w:rPr>
                <w:color w:val="000000"/>
              </w:rPr>
              <w:t>/год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53B10" w:rsidRPr="00426A66" w:rsidRDefault="00C53B10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1 108 550</w:t>
            </w:r>
          </w:p>
        </w:tc>
      </w:tr>
      <w:tr w:rsidR="00C53B10" w:rsidRPr="00426A66" w:rsidTr="00426A66">
        <w:trPr>
          <w:trHeight w:val="65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9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rPr>
                <w:color w:val="000000"/>
              </w:rPr>
            </w:pPr>
            <w:r w:rsidRPr="00426A66">
              <w:rPr>
                <w:color w:val="000000"/>
              </w:rPr>
              <w:t>Удельный расход электроэнергии на  единицу поле</w:t>
            </w:r>
            <w:r w:rsidRPr="00426A66">
              <w:rPr>
                <w:color w:val="000000"/>
              </w:rPr>
              <w:t>з</w:t>
            </w:r>
            <w:r w:rsidRPr="00426A66">
              <w:rPr>
                <w:color w:val="000000"/>
              </w:rPr>
              <w:t xml:space="preserve">ного отпуска тепловой энергии  </w:t>
            </w:r>
            <w:proofErr w:type="spellStart"/>
            <w:r w:rsidRPr="00426A66">
              <w:rPr>
                <w:color w:val="000000"/>
              </w:rPr>
              <w:t>кВт.ч</w:t>
            </w:r>
            <w:proofErr w:type="spellEnd"/>
            <w:r w:rsidRPr="00426A66">
              <w:rPr>
                <w:color w:val="000000"/>
              </w:rPr>
              <w:t xml:space="preserve"> /Гкал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53B10" w:rsidRPr="00426A66" w:rsidRDefault="00C53B10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60,9</w:t>
            </w:r>
          </w:p>
        </w:tc>
      </w:tr>
      <w:tr w:rsidR="00C53B10" w:rsidRPr="00426A66" w:rsidTr="00426A66">
        <w:trPr>
          <w:trHeight w:val="216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10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rPr>
                <w:color w:val="000000"/>
              </w:rPr>
            </w:pPr>
            <w:r w:rsidRPr="00426A66">
              <w:rPr>
                <w:color w:val="000000"/>
              </w:rPr>
              <w:t>Расход воды, куб. м/год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53B10" w:rsidRPr="00426A66" w:rsidRDefault="00C53B10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4 700</w:t>
            </w:r>
          </w:p>
        </w:tc>
      </w:tr>
      <w:tr w:rsidR="00C53B10" w:rsidRPr="00426A66" w:rsidTr="00426A66">
        <w:trPr>
          <w:trHeight w:val="65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11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rPr>
                <w:color w:val="000000"/>
              </w:rPr>
            </w:pPr>
            <w:r w:rsidRPr="00426A66">
              <w:rPr>
                <w:color w:val="000000"/>
              </w:rPr>
              <w:t>Удельный расход воды на  единицу полезного отпу</w:t>
            </w:r>
            <w:r w:rsidRPr="00426A66">
              <w:rPr>
                <w:color w:val="000000"/>
              </w:rPr>
              <w:t>с</w:t>
            </w:r>
            <w:r w:rsidRPr="00426A66">
              <w:rPr>
                <w:color w:val="000000"/>
              </w:rPr>
              <w:t>ка тепловой энергии куб. м/Гкал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53B10" w:rsidRPr="00426A66" w:rsidRDefault="00C53B10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0,26</w:t>
            </w:r>
          </w:p>
        </w:tc>
      </w:tr>
      <w:tr w:rsidR="00C53B10" w:rsidRPr="00426A66" w:rsidTr="00426A66">
        <w:trPr>
          <w:trHeight w:val="216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12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C53B10" w:rsidRPr="00426A66" w:rsidRDefault="00C53B10" w:rsidP="00E43722">
            <w:pPr>
              <w:rPr>
                <w:color w:val="000000"/>
              </w:rPr>
            </w:pPr>
            <w:r w:rsidRPr="00426A66">
              <w:rPr>
                <w:color w:val="000000"/>
              </w:rPr>
              <w:t>Стоки, м куб./год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53B10" w:rsidRPr="00426A66" w:rsidRDefault="00C53B10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925</w:t>
            </w:r>
          </w:p>
        </w:tc>
      </w:tr>
    </w:tbl>
    <w:p w:rsidR="005A04C9" w:rsidRPr="00426A66" w:rsidRDefault="005A04C9" w:rsidP="005A04C9"/>
    <w:p w:rsidR="005A04C9" w:rsidRDefault="005A04C9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Pr="00602192" w:rsidRDefault="00426A66" w:rsidP="00426A66">
      <w:pPr>
        <w:rPr>
          <w:bCs/>
          <w:color w:val="000000"/>
          <w:kern w:val="32"/>
        </w:rPr>
      </w:pPr>
      <w:r>
        <w:rPr>
          <w:bCs/>
          <w:color w:val="000000"/>
          <w:kern w:val="32"/>
        </w:rPr>
        <w:lastRenderedPageBreak/>
        <w:t>Минимальные п</w:t>
      </w:r>
      <w:r w:rsidRPr="00602192">
        <w:rPr>
          <w:bCs/>
          <w:color w:val="000000"/>
          <w:kern w:val="32"/>
        </w:rPr>
        <w:t>оказатели энергосбережения и энергетической эффективности на каждый год срока действия концессионного соглашения для котел</w:t>
      </w:r>
      <w:r w:rsidRPr="00602192">
        <w:rPr>
          <w:bCs/>
          <w:color w:val="000000"/>
          <w:kern w:val="32"/>
        </w:rPr>
        <w:t>ь</w:t>
      </w:r>
      <w:r w:rsidRPr="00602192">
        <w:rPr>
          <w:bCs/>
          <w:color w:val="000000"/>
          <w:kern w:val="32"/>
        </w:rPr>
        <w:t xml:space="preserve">ных </w:t>
      </w:r>
    </w:p>
    <w:tbl>
      <w:tblPr>
        <w:tblW w:w="5214" w:type="pct"/>
        <w:tblInd w:w="-289" w:type="dxa"/>
        <w:tblLook w:val="00A0" w:firstRow="1" w:lastRow="0" w:firstColumn="1" w:lastColumn="0" w:noHBand="0" w:noVBand="0"/>
      </w:tblPr>
      <w:tblGrid>
        <w:gridCol w:w="2107"/>
        <w:gridCol w:w="2433"/>
        <w:gridCol w:w="1365"/>
        <w:gridCol w:w="1023"/>
        <w:gridCol w:w="1053"/>
        <w:gridCol w:w="1053"/>
        <w:gridCol w:w="1053"/>
        <w:gridCol w:w="1099"/>
        <w:gridCol w:w="1099"/>
        <w:gridCol w:w="1099"/>
        <w:gridCol w:w="1099"/>
        <w:gridCol w:w="1099"/>
        <w:gridCol w:w="1019"/>
      </w:tblGrid>
      <w:tr w:rsidR="00426A66" w:rsidRPr="000E0067" w:rsidTr="00E43722">
        <w:trPr>
          <w:trHeight w:val="101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Наименование показателя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Данные, использу</w:t>
            </w:r>
            <w:r w:rsidRPr="00426A66">
              <w:rPr>
                <w:color w:val="000000"/>
              </w:rPr>
              <w:t>е</w:t>
            </w:r>
            <w:r w:rsidRPr="00426A66">
              <w:rPr>
                <w:color w:val="000000"/>
              </w:rPr>
              <w:t>мые для установл</w:t>
            </w:r>
            <w:r w:rsidRPr="00426A66">
              <w:rPr>
                <w:color w:val="000000"/>
              </w:rPr>
              <w:t>е</w:t>
            </w:r>
            <w:r w:rsidRPr="00426A66">
              <w:rPr>
                <w:color w:val="000000"/>
              </w:rPr>
              <w:t>ния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Ед. изм.</w:t>
            </w:r>
          </w:p>
        </w:tc>
        <w:tc>
          <w:tcPr>
            <w:tcW w:w="32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Значение показателя по предполагаемым годам концессии</w:t>
            </w: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Потери тепловой энергии в тепл</w:t>
            </w:r>
            <w:r w:rsidRPr="00426A66">
              <w:rPr>
                <w:color w:val="000000"/>
              </w:rPr>
              <w:t>о</w:t>
            </w:r>
            <w:r w:rsidRPr="00426A66">
              <w:rPr>
                <w:color w:val="000000"/>
              </w:rPr>
              <w:t>вых сетях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  <w:r w:rsidRPr="00426A66">
              <w:t>Величина технол</w:t>
            </w:r>
            <w:r w:rsidRPr="00426A66">
              <w:t>о</w:t>
            </w:r>
            <w:r w:rsidRPr="00426A66">
              <w:t xml:space="preserve">гических потерь при передаче тепловой энергии по тепловым сетям </w:t>
            </w:r>
            <w:r w:rsidRPr="00426A66">
              <w:rPr>
                <w:color w:val="000000"/>
              </w:rPr>
              <w:t>при расчете на среднюю фактич</w:t>
            </w:r>
            <w:r w:rsidRPr="00426A66">
              <w:rPr>
                <w:color w:val="000000"/>
              </w:rPr>
              <w:t>е</w:t>
            </w:r>
            <w:r w:rsidRPr="00426A66">
              <w:rPr>
                <w:color w:val="000000"/>
              </w:rPr>
              <w:t>скую температуру наружного воздуха за пять лет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Гкал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2018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2019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2027</w:t>
            </w: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3480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3393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3306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3219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3132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3045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2958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2958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2958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2958</w:t>
            </w: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2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2030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2031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2032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2958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2958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2958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2958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2958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2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" w:type="pct"/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 xml:space="preserve">Величина потерь теплоносителя при передаче тепловой энергии по тепловым сетям </w:t>
            </w:r>
            <w:r w:rsidRPr="00426A66">
              <w:rPr>
                <w:color w:val="000000"/>
              </w:rPr>
              <w:t>при расчете на среднюю фактич</w:t>
            </w:r>
            <w:r w:rsidRPr="00426A66">
              <w:rPr>
                <w:color w:val="000000"/>
              </w:rPr>
              <w:t>е</w:t>
            </w:r>
            <w:r w:rsidRPr="00426A66">
              <w:rPr>
                <w:color w:val="000000"/>
              </w:rPr>
              <w:t>скую температуру наружного воздуха за пять лет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Тонн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2018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2019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2027</w:t>
            </w: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2299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2299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2299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2299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2299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2299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2299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2299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2299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2299</w:t>
            </w: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2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2030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2031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2032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2299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2299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2299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2299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2299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2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Удельный расход условного топл</w:t>
            </w:r>
            <w:r w:rsidRPr="00426A66">
              <w:rPr>
                <w:color w:val="000000"/>
              </w:rPr>
              <w:t>и</w:t>
            </w:r>
            <w:r w:rsidRPr="00426A66">
              <w:rPr>
                <w:color w:val="000000"/>
              </w:rPr>
              <w:t>ва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Удельный расход условного топлива на 1 Гкал тепловой энергии, отпущенной с коллекторов исто</w:t>
            </w:r>
            <w:r w:rsidRPr="00426A66">
              <w:t>ч</w:t>
            </w:r>
            <w:r w:rsidRPr="00426A66">
              <w:t>ников тепловой энергии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  <w:proofErr w:type="spellStart"/>
            <w:r w:rsidRPr="00426A66">
              <w:rPr>
                <w:color w:val="000000"/>
              </w:rPr>
              <w:t>кг.у.т</w:t>
            </w:r>
            <w:proofErr w:type="spellEnd"/>
            <w:r w:rsidRPr="00426A66">
              <w:rPr>
                <w:color w:val="000000"/>
              </w:rPr>
              <w:t>/Гкал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2018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2019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2027</w:t>
            </w: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  <w:sz w:val="28"/>
                <w:szCs w:val="28"/>
              </w:rPr>
            </w:pPr>
            <w:r w:rsidRPr="00426A66">
              <w:rPr>
                <w:color w:val="000000"/>
                <w:sz w:val="28"/>
                <w:szCs w:val="28"/>
              </w:rPr>
              <w:t>176,53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6A66">
              <w:rPr>
                <w:bCs/>
                <w:color w:val="000000"/>
                <w:sz w:val="28"/>
                <w:szCs w:val="28"/>
              </w:rPr>
              <w:t>147,32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  <w:sz w:val="28"/>
                <w:szCs w:val="28"/>
              </w:rPr>
            </w:pPr>
            <w:r w:rsidRPr="00426A66">
              <w:rPr>
                <w:color w:val="000000"/>
                <w:sz w:val="28"/>
                <w:szCs w:val="28"/>
              </w:rPr>
              <w:t>147,32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  <w:sz w:val="28"/>
                <w:szCs w:val="28"/>
              </w:rPr>
            </w:pPr>
            <w:r w:rsidRPr="00426A66">
              <w:rPr>
                <w:color w:val="000000"/>
                <w:sz w:val="28"/>
                <w:szCs w:val="28"/>
              </w:rPr>
              <w:t>147,32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  <w:sz w:val="28"/>
                <w:szCs w:val="28"/>
              </w:rPr>
            </w:pPr>
            <w:r w:rsidRPr="00426A66">
              <w:rPr>
                <w:color w:val="000000"/>
                <w:sz w:val="28"/>
                <w:szCs w:val="28"/>
              </w:rPr>
              <w:t>147,32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color w:val="000000"/>
                <w:sz w:val="28"/>
                <w:szCs w:val="28"/>
              </w:rPr>
              <w:t>147,32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color w:val="000000"/>
                <w:sz w:val="28"/>
                <w:szCs w:val="28"/>
              </w:rPr>
              <w:t>147,32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color w:val="000000"/>
                <w:sz w:val="28"/>
                <w:szCs w:val="28"/>
              </w:rPr>
              <w:t>147,32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color w:val="000000"/>
                <w:sz w:val="28"/>
                <w:szCs w:val="28"/>
              </w:rPr>
              <w:t>147,32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color w:val="000000"/>
                <w:sz w:val="28"/>
                <w:szCs w:val="28"/>
              </w:rPr>
              <w:t>147,32</w:t>
            </w: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2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2030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2031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2032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color w:val="000000"/>
                <w:sz w:val="28"/>
                <w:szCs w:val="28"/>
              </w:rPr>
              <w:t>147,32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color w:val="000000"/>
                <w:sz w:val="28"/>
                <w:szCs w:val="28"/>
              </w:rPr>
              <w:t>147,32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color w:val="000000"/>
                <w:sz w:val="28"/>
                <w:szCs w:val="28"/>
              </w:rPr>
              <w:t>147,32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color w:val="000000"/>
                <w:sz w:val="28"/>
                <w:szCs w:val="28"/>
              </w:rPr>
              <w:t>147,32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color w:val="000000"/>
                <w:sz w:val="28"/>
                <w:szCs w:val="28"/>
              </w:rPr>
              <w:t>147,32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2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" w:type="pct"/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 xml:space="preserve">Удельный расход </w:t>
            </w:r>
            <w:r w:rsidRPr="00426A66">
              <w:rPr>
                <w:color w:val="000000"/>
              </w:rPr>
              <w:lastRenderedPageBreak/>
              <w:t>электрической энергии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lastRenderedPageBreak/>
              <w:t xml:space="preserve">Удельный расход </w:t>
            </w:r>
            <w:r w:rsidRPr="00426A66">
              <w:rPr>
                <w:color w:val="000000"/>
              </w:rPr>
              <w:lastRenderedPageBreak/>
              <w:t>электрической эне</w:t>
            </w:r>
            <w:r w:rsidRPr="00426A66">
              <w:rPr>
                <w:color w:val="000000"/>
              </w:rPr>
              <w:t>р</w:t>
            </w:r>
            <w:r w:rsidRPr="00426A66">
              <w:rPr>
                <w:color w:val="000000"/>
              </w:rPr>
              <w:t>гии на 1 Гкал тепл</w:t>
            </w:r>
            <w:r w:rsidRPr="00426A66">
              <w:rPr>
                <w:color w:val="000000"/>
              </w:rPr>
              <w:t>о</w:t>
            </w:r>
            <w:r w:rsidRPr="00426A66">
              <w:rPr>
                <w:color w:val="000000"/>
              </w:rPr>
              <w:t>вой энергии, отп</w:t>
            </w:r>
            <w:r w:rsidRPr="00426A66">
              <w:rPr>
                <w:color w:val="000000"/>
              </w:rPr>
              <w:t>у</w:t>
            </w:r>
            <w:r w:rsidRPr="00426A66">
              <w:rPr>
                <w:color w:val="000000"/>
              </w:rPr>
              <w:t xml:space="preserve">щенной с </w:t>
            </w:r>
            <w:r w:rsidRPr="00426A66">
              <w:t>коллект</w:t>
            </w:r>
            <w:r w:rsidRPr="00426A66">
              <w:t>о</w:t>
            </w:r>
            <w:r w:rsidRPr="00426A66">
              <w:t>ров источников те</w:t>
            </w:r>
            <w:r w:rsidRPr="00426A66">
              <w:t>п</w:t>
            </w:r>
            <w:r w:rsidRPr="00426A66">
              <w:t>ловой энергии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lastRenderedPageBreak/>
              <w:t>кВт/Гкал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2018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2019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2027</w:t>
            </w: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51,13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sz w:val="28"/>
                <w:szCs w:val="28"/>
              </w:rPr>
              <w:t>50,50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r w:rsidRPr="00426A66">
              <w:rPr>
                <w:sz w:val="28"/>
                <w:szCs w:val="28"/>
              </w:rPr>
              <w:t>50,50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r w:rsidRPr="00426A66">
              <w:rPr>
                <w:sz w:val="28"/>
                <w:szCs w:val="28"/>
              </w:rPr>
              <w:t>50,50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r w:rsidRPr="00426A66">
              <w:rPr>
                <w:sz w:val="28"/>
                <w:szCs w:val="28"/>
              </w:rPr>
              <w:t>50,50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r w:rsidRPr="00426A66">
              <w:rPr>
                <w:sz w:val="28"/>
                <w:szCs w:val="28"/>
              </w:rPr>
              <w:t>50,50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r w:rsidRPr="00426A66">
              <w:rPr>
                <w:sz w:val="28"/>
                <w:szCs w:val="28"/>
              </w:rPr>
              <w:t>50,50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r w:rsidRPr="00426A66">
              <w:rPr>
                <w:sz w:val="28"/>
                <w:szCs w:val="28"/>
              </w:rPr>
              <w:t>50,50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r w:rsidRPr="00426A66">
              <w:rPr>
                <w:sz w:val="28"/>
                <w:szCs w:val="28"/>
              </w:rPr>
              <w:t>50,50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r w:rsidRPr="00426A66">
              <w:rPr>
                <w:sz w:val="28"/>
                <w:szCs w:val="28"/>
              </w:rPr>
              <w:t>50,50</w:t>
            </w: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2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2030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2031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2032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r w:rsidRPr="00426A66">
              <w:rPr>
                <w:sz w:val="28"/>
                <w:szCs w:val="28"/>
              </w:rPr>
              <w:t>50,50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r w:rsidRPr="00426A66">
              <w:rPr>
                <w:sz w:val="28"/>
                <w:szCs w:val="28"/>
              </w:rPr>
              <w:t>50,50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r w:rsidRPr="00426A66">
              <w:rPr>
                <w:sz w:val="28"/>
                <w:szCs w:val="28"/>
              </w:rPr>
              <w:t>50,50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r w:rsidRPr="00426A66">
              <w:rPr>
                <w:sz w:val="28"/>
                <w:szCs w:val="28"/>
              </w:rPr>
              <w:t>50,50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r w:rsidRPr="00426A66">
              <w:rPr>
                <w:sz w:val="28"/>
                <w:szCs w:val="28"/>
              </w:rPr>
              <w:t>50,50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2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" w:type="pct"/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  <w:r w:rsidRPr="00426A66">
              <w:t>Отношение вел</w:t>
            </w:r>
            <w:r w:rsidRPr="00426A66">
              <w:t>и</w:t>
            </w:r>
            <w:r w:rsidRPr="00426A66">
              <w:t>чины технолог</w:t>
            </w:r>
            <w:r w:rsidRPr="00426A66">
              <w:t>и</w:t>
            </w:r>
            <w:r w:rsidRPr="00426A66">
              <w:t>ческих потерь к материальной х</w:t>
            </w:r>
            <w:r w:rsidRPr="00426A66">
              <w:t>а</w:t>
            </w:r>
            <w:r w:rsidRPr="00426A66">
              <w:t>рактеристике те</w:t>
            </w:r>
            <w:r w:rsidRPr="00426A66">
              <w:t>п</w:t>
            </w:r>
            <w:r w:rsidRPr="00426A66">
              <w:t>ловой сети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  <w:r w:rsidRPr="00426A66">
              <w:t>При передаче тепл</w:t>
            </w:r>
            <w:r w:rsidRPr="00426A66">
              <w:t>о</w:t>
            </w:r>
            <w:r w:rsidRPr="00426A66">
              <w:t xml:space="preserve">вой энергии,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  <w:r w:rsidRPr="00426A66">
              <w:t>Гкал/кв.м.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2018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2019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2027</w:t>
            </w: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sz w:val="28"/>
                <w:szCs w:val="28"/>
              </w:rPr>
            </w:pPr>
            <w:r w:rsidRPr="00426A66">
              <w:rPr>
                <w:bCs/>
                <w:sz w:val="28"/>
                <w:szCs w:val="28"/>
              </w:rPr>
              <w:t>1,43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sz w:val="28"/>
                <w:szCs w:val="28"/>
              </w:rPr>
            </w:pPr>
            <w:r w:rsidRPr="00426A66">
              <w:rPr>
                <w:bCs/>
                <w:sz w:val="28"/>
                <w:szCs w:val="28"/>
              </w:rPr>
              <w:t>1,39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sz w:val="28"/>
                <w:szCs w:val="28"/>
              </w:rPr>
            </w:pPr>
            <w:r w:rsidRPr="00426A66">
              <w:rPr>
                <w:bCs/>
                <w:sz w:val="28"/>
                <w:szCs w:val="28"/>
              </w:rPr>
              <w:t>1,36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sz w:val="28"/>
                <w:szCs w:val="28"/>
              </w:rPr>
            </w:pPr>
            <w:r w:rsidRPr="00426A66">
              <w:rPr>
                <w:bCs/>
                <w:sz w:val="28"/>
                <w:szCs w:val="28"/>
              </w:rPr>
              <w:t>1,32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sz w:val="28"/>
                <w:szCs w:val="28"/>
              </w:rPr>
            </w:pPr>
            <w:r w:rsidRPr="00426A66">
              <w:rPr>
                <w:bCs/>
                <w:sz w:val="28"/>
                <w:szCs w:val="28"/>
              </w:rPr>
              <w:t>1,29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sz w:val="28"/>
                <w:szCs w:val="28"/>
              </w:rPr>
            </w:pPr>
            <w:r w:rsidRPr="00426A66">
              <w:rPr>
                <w:bCs/>
                <w:sz w:val="28"/>
                <w:szCs w:val="28"/>
              </w:rPr>
              <w:t>1,25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sz w:val="28"/>
                <w:szCs w:val="28"/>
              </w:rPr>
            </w:pPr>
            <w:r w:rsidRPr="00426A66">
              <w:rPr>
                <w:bCs/>
                <w:sz w:val="28"/>
                <w:szCs w:val="28"/>
              </w:rPr>
              <w:t>1,21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sz w:val="28"/>
                <w:szCs w:val="28"/>
              </w:rPr>
            </w:pPr>
            <w:r w:rsidRPr="00426A66">
              <w:rPr>
                <w:bCs/>
                <w:sz w:val="28"/>
                <w:szCs w:val="28"/>
              </w:rPr>
              <w:t>1,21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sz w:val="28"/>
                <w:szCs w:val="28"/>
              </w:rPr>
            </w:pPr>
            <w:r w:rsidRPr="00426A66">
              <w:rPr>
                <w:bCs/>
                <w:sz w:val="28"/>
                <w:szCs w:val="28"/>
              </w:rPr>
              <w:t>1,21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sz w:val="28"/>
                <w:szCs w:val="28"/>
              </w:rPr>
            </w:pPr>
            <w:r w:rsidRPr="00426A66">
              <w:rPr>
                <w:bCs/>
                <w:sz w:val="28"/>
                <w:szCs w:val="28"/>
              </w:rPr>
              <w:t>1,21</w:t>
            </w: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2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2031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2032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bCs/>
                <w:sz w:val="28"/>
                <w:szCs w:val="28"/>
              </w:rPr>
              <w:t>1,21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bCs/>
                <w:sz w:val="28"/>
                <w:szCs w:val="28"/>
              </w:rPr>
              <w:t>1,21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bCs/>
                <w:sz w:val="28"/>
                <w:szCs w:val="28"/>
              </w:rPr>
              <w:t>1,21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bCs/>
                <w:sz w:val="28"/>
                <w:szCs w:val="28"/>
              </w:rPr>
              <w:t>1,21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bCs/>
                <w:sz w:val="28"/>
                <w:szCs w:val="28"/>
              </w:rPr>
              <w:t>1,21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2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  <w:r w:rsidRPr="00426A66">
              <w:t>При передаче тепл</w:t>
            </w:r>
            <w:r w:rsidRPr="00426A66">
              <w:t>о</w:t>
            </w:r>
            <w:r w:rsidRPr="00426A66">
              <w:t xml:space="preserve">носителя,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  <w:r w:rsidRPr="00426A66">
              <w:t>т./кв.м.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2018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2019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2027</w:t>
            </w: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0,94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sz w:val="28"/>
                <w:szCs w:val="28"/>
              </w:rPr>
              <w:t>0,94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sz w:val="28"/>
                <w:szCs w:val="28"/>
              </w:rPr>
              <w:t>0,94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sz w:val="28"/>
                <w:szCs w:val="28"/>
              </w:rPr>
              <w:t>0,94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sz w:val="28"/>
                <w:szCs w:val="28"/>
              </w:rPr>
              <w:t>0,94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sz w:val="28"/>
                <w:szCs w:val="28"/>
              </w:rPr>
              <w:t>0,94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sz w:val="28"/>
                <w:szCs w:val="28"/>
              </w:rPr>
              <w:t>0,94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sz w:val="28"/>
                <w:szCs w:val="28"/>
              </w:rPr>
              <w:t>0,94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sz w:val="28"/>
                <w:szCs w:val="28"/>
              </w:rPr>
              <w:t>0,94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sz w:val="28"/>
                <w:szCs w:val="28"/>
              </w:rPr>
              <w:t>0,94</w:t>
            </w: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2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2031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2032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sz w:val="28"/>
                <w:szCs w:val="28"/>
              </w:rPr>
              <w:t>0,94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sz w:val="28"/>
                <w:szCs w:val="28"/>
              </w:rPr>
              <w:t>0,94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sz w:val="28"/>
                <w:szCs w:val="28"/>
              </w:rPr>
              <w:t>0,94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sz w:val="28"/>
                <w:szCs w:val="28"/>
              </w:rPr>
              <w:t>0,94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sz w:val="28"/>
                <w:szCs w:val="28"/>
              </w:rPr>
              <w:t>0,94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/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2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</w:p>
        </w:tc>
      </w:tr>
      <w:tr w:rsidR="00426A66" w:rsidRPr="007878B3" w:rsidTr="00E43722">
        <w:trPr>
          <w:trHeight w:val="315"/>
        </w:trPr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</w:pPr>
          </w:p>
        </w:tc>
      </w:tr>
    </w:tbl>
    <w:p w:rsidR="00426A66" w:rsidRDefault="00426A66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Default="00426A66" w:rsidP="00426A66">
      <w:pPr>
        <w:spacing w:before="120" w:after="120"/>
        <w:jc w:val="center"/>
      </w:pPr>
      <w:bookmarkStart w:id="31" w:name="_Toc436749571"/>
      <w:r w:rsidRPr="008D46AB">
        <w:lastRenderedPageBreak/>
        <w:t xml:space="preserve">Прогноз потребления тепловой энергии </w:t>
      </w:r>
      <w:r>
        <w:t>системы коммунальной инфраструктуры с. Печерск Смоленского района Смоленской области</w:t>
      </w:r>
      <w:r w:rsidRPr="008D46AB">
        <w:t>, на 201</w:t>
      </w:r>
      <w:r>
        <w:t>8</w:t>
      </w:r>
      <w:r w:rsidRPr="008D46AB">
        <w:t>-203</w:t>
      </w:r>
      <w:r>
        <w:t>3</w:t>
      </w:r>
      <w:r w:rsidRPr="008D46AB">
        <w:t xml:space="preserve"> г.</w:t>
      </w:r>
      <w:bookmarkEnd w:id="31"/>
    </w:p>
    <w:p w:rsidR="00426A66" w:rsidRPr="00602192" w:rsidRDefault="00426A66" w:rsidP="00426A66">
      <w:pPr>
        <w:spacing w:before="120" w:after="120"/>
        <w:ind w:right="-337"/>
        <w:jc w:val="right"/>
        <w:rPr>
          <w:b/>
        </w:rPr>
      </w:pPr>
      <w:r w:rsidRPr="00602192">
        <w:rPr>
          <w:b/>
        </w:rPr>
        <w:t>Гкал</w:t>
      </w:r>
    </w:p>
    <w:tbl>
      <w:tblPr>
        <w:tblW w:w="5146" w:type="pct"/>
        <w:tblLook w:val="00A0" w:firstRow="1" w:lastRow="0" w:firstColumn="1" w:lastColumn="0" w:noHBand="0" w:noVBand="0"/>
      </w:tblPr>
      <w:tblGrid>
        <w:gridCol w:w="6373"/>
        <w:gridCol w:w="1002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986"/>
      </w:tblGrid>
      <w:tr w:rsidR="00426A66" w:rsidRPr="007878B3" w:rsidTr="00E43722">
        <w:trPr>
          <w:trHeight w:val="136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2021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  <w:r w:rsidRPr="00426A66">
              <w:rPr>
                <w:color w:val="000000"/>
              </w:rPr>
              <w:t>2024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  <w:r w:rsidRPr="00426A66">
              <w:rPr>
                <w:bCs/>
                <w:color w:val="000000"/>
              </w:rPr>
              <w:t>2025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  <w:r w:rsidRPr="00426A66">
              <w:rPr>
                <w:bCs/>
                <w:color w:val="000000"/>
              </w:rPr>
              <w:t>2026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  <w:r w:rsidRPr="00426A66">
              <w:rPr>
                <w:bCs/>
                <w:color w:val="000000"/>
              </w:rPr>
              <w:t>2027</w:t>
            </w:r>
          </w:p>
        </w:tc>
      </w:tr>
      <w:tr w:rsidR="00426A66" w:rsidRPr="007878B3" w:rsidTr="00E43722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18201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18201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18201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18201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18201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18201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18201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18201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18201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18201</w:t>
            </w:r>
          </w:p>
        </w:tc>
      </w:tr>
      <w:tr w:rsidR="00426A66" w:rsidRPr="007878B3" w:rsidTr="00E43722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</w:p>
        </w:tc>
      </w:tr>
      <w:tr w:rsidR="00426A66" w:rsidRPr="007878B3" w:rsidTr="00E43722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  <w:r w:rsidRPr="00426A66">
              <w:rPr>
                <w:bCs/>
                <w:color w:val="000000"/>
              </w:rPr>
              <w:t>2028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  <w:r w:rsidRPr="00426A66">
              <w:rPr>
                <w:bCs/>
                <w:color w:val="000000"/>
              </w:rPr>
              <w:t>2029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  <w:r w:rsidRPr="00426A66">
              <w:rPr>
                <w:bCs/>
                <w:color w:val="000000"/>
              </w:rPr>
              <w:t>2030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  <w:r w:rsidRPr="00426A66">
              <w:rPr>
                <w:bCs/>
                <w:color w:val="000000"/>
              </w:rPr>
              <w:t>2031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  <w:r w:rsidRPr="00426A66">
              <w:rPr>
                <w:bCs/>
                <w:color w:val="000000"/>
              </w:rPr>
              <w:t>2032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</w:p>
        </w:tc>
      </w:tr>
      <w:tr w:rsidR="00426A66" w:rsidRPr="007878B3" w:rsidTr="00E43722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18201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18201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18201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18201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sz w:val="28"/>
                <w:szCs w:val="28"/>
              </w:rPr>
            </w:pPr>
            <w:r w:rsidRPr="00426A66">
              <w:rPr>
                <w:sz w:val="28"/>
                <w:szCs w:val="28"/>
              </w:rPr>
              <w:t>18201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keepLines/>
              <w:spacing w:line="276" w:lineRule="auto"/>
              <w:jc w:val="center"/>
            </w:pPr>
          </w:p>
        </w:tc>
      </w:tr>
      <w:tr w:rsidR="00426A66" w:rsidRPr="007878B3" w:rsidTr="00E43722">
        <w:trPr>
          <w:trHeight w:val="7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426A66" w:rsidRPr="007878B3" w:rsidTr="00E43722">
        <w:trPr>
          <w:trHeight w:val="25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1" w:type="pct"/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426A66" w:rsidRPr="007878B3" w:rsidTr="00E43722">
        <w:trPr>
          <w:trHeight w:val="124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  <w:noWrap/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noWrap/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noWrap/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1" w:type="pct"/>
            <w:noWrap/>
            <w:vAlign w:val="center"/>
          </w:tcPr>
          <w:p w:rsidR="00426A66" w:rsidRPr="00602192" w:rsidRDefault="00426A66" w:rsidP="00E43722">
            <w:pPr>
              <w:keepLines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426A66" w:rsidRDefault="00426A66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Pr="00426A66" w:rsidRDefault="00426A66" w:rsidP="005A04C9">
      <w:pPr>
        <w:spacing w:after="200"/>
        <w:jc w:val="both"/>
      </w:pPr>
    </w:p>
    <w:p w:rsidR="00426A66" w:rsidRPr="00426A66" w:rsidRDefault="00426A66" w:rsidP="00426A66">
      <w:pPr>
        <w:jc w:val="both"/>
        <w:rPr>
          <w:lang w:val="fr-FR"/>
        </w:rPr>
      </w:pPr>
      <w:r w:rsidRPr="00426A66">
        <w:rPr>
          <w:lang w:val="fr-FR"/>
        </w:rPr>
        <w:lastRenderedPageBreak/>
        <w:t>Базовый уровень операционных расходов</w:t>
      </w:r>
    </w:p>
    <w:p w:rsidR="00426A66" w:rsidRPr="00426A66" w:rsidRDefault="00426A66" w:rsidP="00426A66">
      <w:pPr>
        <w:jc w:val="both"/>
        <w:rPr>
          <w:lang w:val="fr-FR"/>
        </w:rPr>
      </w:pPr>
      <w:r w:rsidRPr="00426A66">
        <w:rPr>
          <w:lang w:val="fr-FR"/>
        </w:rPr>
        <w:t>Устанавливается следующий уровень операционных расходов на первый год каждого долгосрочного периода регулирования (тыс. руб., без НДС):</w:t>
      </w:r>
    </w:p>
    <w:p w:rsidR="00426A66" w:rsidRPr="00426A66" w:rsidRDefault="00426A66" w:rsidP="00426A66">
      <w:pPr>
        <w:jc w:val="both"/>
        <w:rPr>
          <w:lang w:val="fr-FR"/>
        </w:rPr>
      </w:pPr>
    </w:p>
    <w:tbl>
      <w:tblPr>
        <w:tblW w:w="1347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1559"/>
        <w:gridCol w:w="1418"/>
        <w:gridCol w:w="1417"/>
        <w:gridCol w:w="1418"/>
        <w:gridCol w:w="1417"/>
        <w:gridCol w:w="1418"/>
      </w:tblGrid>
      <w:tr w:rsidR="00426A66" w:rsidRPr="00426A66" w:rsidTr="00E43722">
        <w:trPr>
          <w:trHeight w:val="375"/>
        </w:trPr>
        <w:tc>
          <w:tcPr>
            <w:tcW w:w="4830" w:type="dxa"/>
            <w:shd w:val="clear" w:color="auto" w:fill="auto"/>
            <w:vAlign w:val="bottom"/>
            <w:hideMark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  <w:r w:rsidRPr="00426A66">
              <w:rPr>
                <w:lang w:val="fr-FR"/>
              </w:rPr>
              <w:t>Период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26A66" w:rsidRPr="00426A66" w:rsidRDefault="00426A66" w:rsidP="00E43722">
            <w:pPr>
              <w:jc w:val="both"/>
            </w:pPr>
            <w:r w:rsidRPr="00426A66">
              <w:t>2018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</w:tr>
      <w:tr w:rsidR="00426A66" w:rsidRPr="00426A66" w:rsidTr="00E43722">
        <w:trPr>
          <w:trHeight w:val="347"/>
        </w:trPr>
        <w:tc>
          <w:tcPr>
            <w:tcW w:w="4830" w:type="dxa"/>
            <w:shd w:val="clear" w:color="auto" w:fill="auto"/>
            <w:vAlign w:val="bottom"/>
            <w:hideMark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  <w:r w:rsidRPr="00426A66">
              <w:rPr>
                <w:lang w:val="fr-FR"/>
              </w:rPr>
              <w:t>Базовый уровень операционных расходов, в т.ч.: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  <w:r w:rsidRPr="00426A66">
              <w:rPr>
                <w:lang w:val="fr-FR"/>
              </w:rPr>
              <w:t>5 080, 852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both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both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both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both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both"/>
            </w:pPr>
          </w:p>
        </w:tc>
      </w:tr>
    </w:tbl>
    <w:p w:rsidR="00426A66" w:rsidRPr="00426A66" w:rsidRDefault="00426A66" w:rsidP="00426A66">
      <w:pPr>
        <w:jc w:val="both"/>
        <w:rPr>
          <w:lang w:val="fr-FR"/>
        </w:rPr>
      </w:pPr>
    </w:p>
    <w:p w:rsidR="00426A66" w:rsidRPr="00426A66" w:rsidRDefault="00426A66" w:rsidP="00426A66">
      <w:pPr>
        <w:jc w:val="both"/>
        <w:rPr>
          <w:lang w:val="fr-FR"/>
        </w:rPr>
      </w:pPr>
    </w:p>
    <w:p w:rsidR="00426A66" w:rsidRPr="00426A66" w:rsidRDefault="00426A66" w:rsidP="00426A66">
      <w:pPr>
        <w:jc w:val="both"/>
        <w:rPr>
          <w:lang w:val="fr-FR"/>
        </w:rPr>
      </w:pPr>
    </w:p>
    <w:p w:rsidR="00426A66" w:rsidRPr="00426A66" w:rsidRDefault="00426A66" w:rsidP="00426A66">
      <w:pPr>
        <w:jc w:val="both"/>
        <w:rPr>
          <w:lang w:val="fr-FR"/>
        </w:rPr>
      </w:pPr>
      <w:r w:rsidRPr="00426A66">
        <w:rPr>
          <w:lang w:val="fr-FR"/>
        </w:rPr>
        <w:t xml:space="preserve">Индекс эффективности операционных расходов для объекта концессионного соглашения </w:t>
      </w:r>
    </w:p>
    <w:p w:rsidR="00426A66" w:rsidRPr="00426A66" w:rsidRDefault="00426A66" w:rsidP="00426A66">
      <w:pPr>
        <w:jc w:val="both"/>
        <w:rPr>
          <w:lang w:val="fr-FR"/>
        </w:rPr>
      </w:pPr>
    </w:p>
    <w:tbl>
      <w:tblPr>
        <w:tblW w:w="15131" w:type="dxa"/>
        <w:tblLayout w:type="fixed"/>
        <w:tblLook w:val="00A0" w:firstRow="1" w:lastRow="0" w:firstColumn="1" w:lastColumn="0" w:noHBand="0" w:noVBand="0"/>
      </w:tblPr>
      <w:tblGrid>
        <w:gridCol w:w="4024"/>
        <w:gridCol w:w="1113"/>
        <w:gridCol w:w="1185"/>
        <w:gridCol w:w="1044"/>
        <w:gridCol w:w="1105"/>
        <w:gridCol w:w="1111"/>
        <w:gridCol w:w="1111"/>
        <w:gridCol w:w="1111"/>
        <w:gridCol w:w="1111"/>
        <w:gridCol w:w="1111"/>
        <w:gridCol w:w="1105"/>
      </w:tblGrid>
      <w:tr w:rsidR="00426A66" w:rsidRPr="00426A66" w:rsidTr="00E43722">
        <w:trPr>
          <w:trHeight w:val="231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382DBC" w:rsidRDefault="00426A66" w:rsidP="00382DBC">
            <w:pPr>
              <w:pStyle w:val="af7"/>
              <w:numPr>
                <w:ilvl w:val="0"/>
                <w:numId w:val="33"/>
              </w:numPr>
              <w:jc w:val="both"/>
              <w:rPr>
                <w:lang w:val="fr-FR"/>
              </w:rPr>
            </w:pPr>
            <w:r w:rsidRPr="00382DBC">
              <w:rPr>
                <w:lang w:val="fr-FR"/>
              </w:rPr>
              <w:t>Индекс эффективности операционных расходов, 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2018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2027</w:t>
            </w:r>
          </w:p>
        </w:tc>
      </w:tr>
      <w:tr w:rsidR="00426A66" w:rsidRPr="00426A66" w:rsidTr="00E43722">
        <w:trPr>
          <w:trHeight w:val="63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</w:pPr>
            <w:r w:rsidRPr="00426A66"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</w:pPr>
            <w:r w:rsidRPr="00426A66"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</w:pPr>
            <w:r w:rsidRPr="00426A66"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</w:pPr>
            <w:r w:rsidRPr="00426A66"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</w:pPr>
            <w:r w:rsidRPr="00426A66"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</w:pPr>
            <w:r w:rsidRPr="00426A66"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</w:pPr>
            <w:r w:rsidRPr="00426A66"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</w:pPr>
            <w:r w:rsidRPr="00426A66">
              <w:t>1</w:t>
            </w:r>
          </w:p>
        </w:tc>
      </w:tr>
      <w:tr w:rsidR="00426A66" w:rsidRPr="00426A66" w:rsidTr="00E43722">
        <w:trPr>
          <w:trHeight w:val="231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</w:tr>
      <w:tr w:rsidR="00426A66" w:rsidRPr="00426A66" w:rsidTr="00E43722">
        <w:trPr>
          <w:trHeight w:val="109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2032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2033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</w:tr>
      <w:tr w:rsidR="00426A66" w:rsidRPr="00426A66" w:rsidTr="00E43722">
        <w:trPr>
          <w:trHeight w:val="231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</w:pPr>
            <w:r w:rsidRPr="00426A66"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</w:pPr>
            <w:r w:rsidRPr="00426A66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</w:pPr>
            <w:r w:rsidRPr="00426A66"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</w:pPr>
            <w:r w:rsidRPr="00426A66"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</w:pPr>
            <w:r w:rsidRPr="00426A66"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</w:pPr>
            <w:r w:rsidRPr="00426A66"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</w:tr>
      <w:tr w:rsidR="00426A66" w:rsidRPr="00426A66" w:rsidTr="00E43722">
        <w:trPr>
          <w:gridAfter w:val="5"/>
          <w:wAfter w:w="1834" w:type="pct"/>
          <w:trHeight w:val="63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</w:tr>
      <w:tr w:rsidR="00426A66" w:rsidRPr="00426A66" w:rsidTr="00E43722">
        <w:trPr>
          <w:gridAfter w:val="5"/>
          <w:wAfter w:w="1834" w:type="pct"/>
          <w:trHeight w:val="231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</w:tr>
      <w:tr w:rsidR="00426A66" w:rsidRPr="00426A66" w:rsidTr="00E43722">
        <w:trPr>
          <w:gridAfter w:val="5"/>
          <w:wAfter w:w="1834" w:type="pct"/>
          <w:trHeight w:val="231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</w:tr>
    </w:tbl>
    <w:p w:rsidR="00426A66" w:rsidRPr="00426A66" w:rsidRDefault="00426A66" w:rsidP="00426A66">
      <w:pPr>
        <w:jc w:val="both"/>
        <w:rPr>
          <w:lang w:val="fr-FR"/>
        </w:rPr>
      </w:pPr>
    </w:p>
    <w:p w:rsidR="00426A66" w:rsidRPr="00426A66" w:rsidRDefault="00426A66" w:rsidP="00426A66">
      <w:pPr>
        <w:jc w:val="both"/>
        <w:rPr>
          <w:lang w:val="fr-FR"/>
        </w:rPr>
      </w:pPr>
    </w:p>
    <w:p w:rsidR="00426A66" w:rsidRPr="00426A66" w:rsidRDefault="00426A66" w:rsidP="00426A66">
      <w:pPr>
        <w:jc w:val="both"/>
        <w:rPr>
          <w:lang w:val="fr-FR"/>
        </w:rPr>
      </w:pPr>
      <w:r w:rsidRPr="00426A66">
        <w:rPr>
          <w:lang w:val="fr-FR"/>
        </w:rPr>
        <w:t>Нормативный уровень прибыли на каждый год действия концессионного соглашения</w:t>
      </w:r>
    </w:p>
    <w:tbl>
      <w:tblPr>
        <w:tblW w:w="5146" w:type="pct"/>
        <w:tblLook w:val="00A0" w:firstRow="1" w:lastRow="0" w:firstColumn="1" w:lastColumn="0" w:noHBand="0" w:noVBand="0"/>
      </w:tblPr>
      <w:tblGrid>
        <w:gridCol w:w="6373"/>
        <w:gridCol w:w="1002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986"/>
      </w:tblGrid>
      <w:tr w:rsidR="00426A66" w:rsidRPr="00426A66" w:rsidTr="00E43722">
        <w:trPr>
          <w:trHeight w:val="136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  <w:r w:rsidRPr="00426A66">
              <w:rPr>
                <w:lang w:val="fr-FR"/>
              </w:rPr>
              <w:t>Нормативный уровень прибыли, %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2026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bCs/>
                <w:color w:val="000000"/>
              </w:rPr>
            </w:pPr>
            <w:r w:rsidRPr="00426A66">
              <w:rPr>
                <w:bCs/>
                <w:color w:val="000000"/>
              </w:rPr>
              <w:t>2027</w:t>
            </w:r>
          </w:p>
        </w:tc>
      </w:tr>
      <w:tr w:rsidR="00426A66" w:rsidRPr="00426A66" w:rsidTr="00426A66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66" w:rsidRPr="00426A66" w:rsidRDefault="00426A66" w:rsidP="00E43722">
            <w:pPr>
              <w:jc w:val="right"/>
              <w:rPr>
                <w:lang w:val="fr-FR"/>
              </w:rPr>
            </w:pPr>
            <w:r w:rsidRPr="00426A66">
              <w:rPr>
                <w:lang w:val="fr-FR"/>
              </w:rPr>
              <w:t>3,94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66" w:rsidRPr="00426A66" w:rsidRDefault="00426A66" w:rsidP="00E43722">
            <w:pPr>
              <w:jc w:val="right"/>
              <w:rPr>
                <w:lang w:val="fr-FR"/>
              </w:rPr>
            </w:pPr>
            <w:r w:rsidRPr="00426A66">
              <w:rPr>
                <w:lang w:val="fr-FR"/>
              </w:rPr>
              <w:t>2,78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66" w:rsidRPr="00426A66" w:rsidRDefault="00426A66" w:rsidP="00E43722">
            <w:pPr>
              <w:jc w:val="right"/>
              <w:rPr>
                <w:lang w:val="fr-FR"/>
              </w:rPr>
            </w:pPr>
            <w:r w:rsidRPr="00426A66">
              <w:rPr>
                <w:lang w:val="fr-FR"/>
              </w:rPr>
              <w:t>3,34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66" w:rsidRPr="00426A66" w:rsidRDefault="00426A66" w:rsidP="00E43722">
            <w:pPr>
              <w:jc w:val="right"/>
              <w:rPr>
                <w:lang w:val="fr-FR"/>
              </w:rPr>
            </w:pPr>
            <w:r w:rsidRPr="00426A66">
              <w:rPr>
                <w:lang w:val="fr-FR"/>
              </w:rPr>
              <w:t>3,71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66" w:rsidRPr="00426A66" w:rsidRDefault="00426A66" w:rsidP="00E43722">
            <w:pPr>
              <w:jc w:val="right"/>
              <w:rPr>
                <w:lang w:val="fr-FR"/>
              </w:rPr>
            </w:pPr>
            <w:r w:rsidRPr="00426A66">
              <w:rPr>
                <w:lang w:val="fr-FR"/>
              </w:rPr>
              <w:t>4,12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66" w:rsidRPr="00426A66" w:rsidRDefault="00426A66" w:rsidP="00E43722">
            <w:pPr>
              <w:jc w:val="right"/>
              <w:rPr>
                <w:lang w:val="fr-FR"/>
              </w:rPr>
            </w:pPr>
            <w:r w:rsidRPr="00426A66">
              <w:rPr>
                <w:lang w:val="fr-FR"/>
              </w:rPr>
              <w:t>5,16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66" w:rsidRPr="00426A66" w:rsidRDefault="00426A66" w:rsidP="00E43722">
            <w:pPr>
              <w:jc w:val="right"/>
              <w:rPr>
                <w:lang w:val="fr-FR"/>
              </w:rPr>
            </w:pPr>
            <w:r w:rsidRPr="00426A66">
              <w:rPr>
                <w:lang w:val="fr-FR"/>
              </w:rPr>
              <w:t>4,27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66" w:rsidRPr="00426A66" w:rsidRDefault="00426A66" w:rsidP="00E43722">
            <w:pPr>
              <w:jc w:val="right"/>
              <w:rPr>
                <w:lang w:val="fr-FR"/>
              </w:rPr>
            </w:pPr>
            <w:r w:rsidRPr="00426A66">
              <w:rPr>
                <w:lang w:val="fr-FR"/>
              </w:rPr>
              <w:t>3,51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66" w:rsidRPr="00426A66" w:rsidRDefault="00426A66" w:rsidP="00E43722">
            <w:pPr>
              <w:jc w:val="right"/>
              <w:rPr>
                <w:lang w:val="fr-FR"/>
              </w:rPr>
            </w:pPr>
            <w:r w:rsidRPr="00426A66">
              <w:rPr>
                <w:lang w:val="fr-FR"/>
              </w:rPr>
              <w:t>2,79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66" w:rsidRPr="00426A66" w:rsidRDefault="00426A66" w:rsidP="00E43722">
            <w:pPr>
              <w:jc w:val="right"/>
              <w:rPr>
                <w:lang w:val="fr-FR"/>
              </w:rPr>
            </w:pPr>
            <w:r w:rsidRPr="00426A66">
              <w:rPr>
                <w:lang w:val="fr-FR"/>
              </w:rPr>
              <w:t>2,11</w:t>
            </w:r>
          </w:p>
        </w:tc>
      </w:tr>
      <w:tr w:rsidR="00426A66" w:rsidRPr="00426A66" w:rsidTr="00426A66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</w:tr>
      <w:tr w:rsidR="00426A66" w:rsidRPr="00426A66" w:rsidTr="00426A66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2028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2029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2031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</w:p>
        </w:tc>
      </w:tr>
      <w:tr w:rsidR="00426A66" w:rsidRPr="00426A66" w:rsidTr="00426A66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66" w:rsidRPr="00426A66" w:rsidRDefault="00426A66" w:rsidP="00E43722">
            <w:pPr>
              <w:jc w:val="right"/>
              <w:rPr>
                <w:lang w:val="fr-FR"/>
              </w:rPr>
            </w:pPr>
            <w:r w:rsidRPr="00426A66">
              <w:rPr>
                <w:lang w:val="fr-FR"/>
              </w:rPr>
              <w:t>1,47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66" w:rsidRPr="00426A66" w:rsidRDefault="00426A66" w:rsidP="00E43722">
            <w:pPr>
              <w:jc w:val="right"/>
              <w:rPr>
                <w:lang w:val="fr-FR"/>
              </w:rPr>
            </w:pPr>
            <w:r w:rsidRPr="00426A66">
              <w:rPr>
                <w:lang w:val="fr-FR"/>
              </w:rPr>
              <w:t>0,89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66" w:rsidRPr="00426A66" w:rsidRDefault="00426A66" w:rsidP="00E43722">
            <w:pPr>
              <w:jc w:val="right"/>
              <w:rPr>
                <w:lang w:val="fr-FR"/>
              </w:rPr>
            </w:pPr>
            <w:r w:rsidRPr="00426A66">
              <w:rPr>
                <w:lang w:val="fr-FR"/>
              </w:rPr>
              <w:t>0,32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66" w:rsidRPr="00426A66" w:rsidRDefault="00426A66" w:rsidP="00E43722">
            <w:pPr>
              <w:jc w:val="right"/>
              <w:rPr>
                <w:lang w:val="fr-FR"/>
              </w:rPr>
            </w:pPr>
            <w:r w:rsidRPr="00426A66">
              <w:rPr>
                <w:lang w:val="fr-FR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66" w:rsidRPr="00426A66" w:rsidRDefault="00426A66" w:rsidP="00E43722">
            <w:pPr>
              <w:jc w:val="right"/>
              <w:rPr>
                <w:lang w:val="fr-FR"/>
              </w:rPr>
            </w:pPr>
            <w:r w:rsidRPr="00426A66">
              <w:rPr>
                <w:lang w:val="fr-FR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</w:tr>
      <w:tr w:rsidR="00426A66" w:rsidRPr="00426A66" w:rsidTr="00426A66">
        <w:trPr>
          <w:trHeight w:val="7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</w:tr>
      <w:tr w:rsidR="00426A66" w:rsidRPr="00426A66" w:rsidTr="00E43722">
        <w:trPr>
          <w:trHeight w:val="8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1" w:type="pct"/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</w:tr>
      <w:tr w:rsidR="00426A66" w:rsidRPr="00426A66" w:rsidTr="00E43722">
        <w:trPr>
          <w:trHeight w:val="25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  <w:noWrap/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noWrap/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noWrap/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6" w:type="pct"/>
            <w:noWrap/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  <w:tc>
          <w:tcPr>
            <w:tcW w:w="301" w:type="pct"/>
            <w:noWrap/>
            <w:vAlign w:val="center"/>
          </w:tcPr>
          <w:p w:rsidR="00426A66" w:rsidRPr="00426A66" w:rsidRDefault="00426A66" w:rsidP="00E43722">
            <w:pPr>
              <w:jc w:val="both"/>
              <w:rPr>
                <w:lang w:val="fr-FR"/>
              </w:rPr>
            </w:pPr>
          </w:p>
        </w:tc>
      </w:tr>
    </w:tbl>
    <w:p w:rsidR="00426A66" w:rsidRDefault="00426A66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Default="00426A66" w:rsidP="005A04C9">
      <w:pPr>
        <w:spacing w:after="200"/>
        <w:jc w:val="both"/>
      </w:pPr>
    </w:p>
    <w:p w:rsidR="00426A66" w:rsidRDefault="00426A66" w:rsidP="00426A66">
      <w:pPr>
        <w:jc w:val="both"/>
      </w:pPr>
      <w:r w:rsidRPr="00426A66">
        <w:lastRenderedPageBreak/>
        <w:t xml:space="preserve">МИНИМАЛЬНЫЕ </w:t>
      </w:r>
      <w:r w:rsidRPr="00426A66">
        <w:rPr>
          <w:lang w:val="fr-FR"/>
        </w:rPr>
        <w:t>ЦЕНЫ НА ЭНЕРГЕТИЧЕСКИЕ РЕСУРСЫ</w:t>
      </w:r>
      <w:r w:rsidRPr="00426A66">
        <w:t xml:space="preserve"> С ПЛАНОВЫМ ПРОГНОЗОМ НА КАЖДЫЙ ГОД СРОКА ДЕЙСТВИЯ СОГЛАШ</w:t>
      </w:r>
      <w:r w:rsidRPr="00426A66">
        <w:t>Е</w:t>
      </w:r>
      <w:r w:rsidRPr="00426A66">
        <w:t>НИЯ</w:t>
      </w:r>
    </w:p>
    <w:p w:rsidR="00426A66" w:rsidRPr="00426A66" w:rsidRDefault="00426A66" w:rsidP="00426A66">
      <w:pPr>
        <w:jc w:val="both"/>
        <w:rPr>
          <w:lang w:val="fr-FR"/>
        </w:rPr>
      </w:pPr>
    </w:p>
    <w:tbl>
      <w:tblPr>
        <w:tblpPr w:leftFromText="180" w:rightFromText="180" w:vertAnchor="text" w:horzAnchor="page" w:tblpX="767" w:tblpY="151"/>
        <w:tblW w:w="15741" w:type="dxa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179"/>
        <w:gridCol w:w="1134"/>
        <w:gridCol w:w="1005"/>
        <w:gridCol w:w="1116"/>
        <w:gridCol w:w="1134"/>
        <w:gridCol w:w="1134"/>
        <w:gridCol w:w="1134"/>
        <w:gridCol w:w="1134"/>
        <w:gridCol w:w="1134"/>
      </w:tblGrid>
      <w:tr w:rsidR="00426A66" w:rsidRPr="00426A66" w:rsidTr="00E43722">
        <w:trPr>
          <w:trHeight w:val="3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  <w:r w:rsidRPr="00426A66">
              <w:rPr>
                <w:lang w:val="fr-FR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2019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  <w:r w:rsidRPr="00426A66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  <w:r w:rsidRPr="00426A66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  <w:r w:rsidRPr="00426A66"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  <w:r w:rsidRPr="00426A66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  <w:r w:rsidRPr="00426A66">
              <w:t>2028</w:t>
            </w:r>
          </w:p>
        </w:tc>
      </w:tr>
      <w:tr w:rsidR="00426A66" w:rsidRPr="00426A66" w:rsidTr="00E43722">
        <w:trPr>
          <w:trHeight w:val="3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  <w:r w:rsidRPr="00426A66">
              <w:t>Газ</w:t>
            </w:r>
            <w:r w:rsidRPr="00426A66">
              <w:rPr>
                <w:lang w:val="fr-FR"/>
              </w:rPr>
              <w:t>, руб.</w:t>
            </w:r>
            <w:r w:rsidRPr="00426A66">
              <w:t>/т</w:t>
            </w:r>
            <w:r w:rsidRPr="00426A66">
              <w:rPr>
                <w:lang w:val="fr-FR"/>
              </w:rPr>
              <w:t xml:space="preserve">, </w:t>
            </w:r>
            <w:r w:rsidRPr="00426A66">
              <w:t>без</w:t>
            </w:r>
            <w:r w:rsidRPr="00426A66">
              <w:rPr>
                <w:lang w:val="fr-FR"/>
              </w:rPr>
              <w:t xml:space="preserve">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5 374,55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5 541,16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5 712,94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5 890,04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6 072,63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6 260,88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6 454,97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6 655,07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6 861,38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7 074,08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7 293,38</w:t>
            </w:r>
          </w:p>
        </w:tc>
      </w:tr>
      <w:tr w:rsidR="00426A66" w:rsidRPr="00426A66" w:rsidTr="00E43722">
        <w:trPr>
          <w:trHeight w:val="3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Индекс роста цен на газ,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3,1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3,1</w:t>
            </w:r>
          </w:p>
        </w:tc>
      </w:tr>
      <w:tr w:rsidR="00426A66" w:rsidRPr="00426A66" w:rsidTr="00E43722">
        <w:trPr>
          <w:trHeight w:val="3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lang w:val="fr-FR"/>
              </w:rPr>
              <w:t>Электрическая энергия , руб.</w:t>
            </w:r>
            <w:r w:rsidRPr="00426A66">
              <w:t>/</w:t>
            </w:r>
            <w:proofErr w:type="spellStart"/>
            <w:r w:rsidRPr="00426A66">
              <w:t>кВтч</w:t>
            </w:r>
            <w:proofErr w:type="spellEnd"/>
            <w:r w:rsidRPr="00426A66">
              <w:rPr>
                <w:lang w:val="fr-FR"/>
              </w:rPr>
              <w:t>,</w:t>
            </w:r>
            <w:r w:rsidRPr="00426A66">
              <w:t xml:space="preserve"> </w:t>
            </w:r>
          </w:p>
          <w:p w:rsidR="00426A66" w:rsidRPr="00426A66" w:rsidRDefault="00426A66" w:rsidP="00E43722">
            <w:pPr>
              <w:jc w:val="center"/>
            </w:pPr>
            <w:r w:rsidRPr="00426A66">
              <w:t>без</w:t>
            </w:r>
            <w:r w:rsidRPr="00426A66">
              <w:rPr>
                <w:lang w:val="fr-FR"/>
              </w:rPr>
              <w:t xml:space="preserve">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6,469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6,921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7,406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7,924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8,479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9,072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9,707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10,387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11,114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11,892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12,725</w:t>
            </w:r>
          </w:p>
        </w:tc>
      </w:tr>
      <w:tr w:rsidR="00426A66" w:rsidRPr="00426A66" w:rsidTr="00E43722">
        <w:trPr>
          <w:trHeight w:val="3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Индекс роста цен на э/э,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1,07</w:t>
            </w:r>
          </w:p>
        </w:tc>
      </w:tr>
      <w:tr w:rsidR="00426A66" w:rsidRPr="00426A66" w:rsidTr="00E43722">
        <w:trPr>
          <w:trHeight w:val="3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  <w:r w:rsidRPr="00426A66">
              <w:rPr>
                <w:lang w:val="fr-FR"/>
              </w:rPr>
              <w:t>Вода, руб, НДС не облагается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23,40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26,30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27,88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29,55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31,32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35,19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39,54</w:t>
            </w:r>
          </w:p>
        </w:tc>
      </w:tr>
      <w:tr w:rsidR="00426A66" w:rsidRPr="00426A66" w:rsidTr="00E43722">
        <w:trPr>
          <w:trHeight w:val="3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Индекс роста цен на воду,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1,06</w:t>
            </w:r>
          </w:p>
        </w:tc>
      </w:tr>
      <w:tr w:rsidR="00426A66" w:rsidRPr="00426A66" w:rsidTr="00E43722">
        <w:trPr>
          <w:trHeight w:val="3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2030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2032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</w:tr>
      <w:tr w:rsidR="00426A66" w:rsidRPr="00426A66" w:rsidTr="00E43722">
        <w:trPr>
          <w:trHeight w:val="3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  <w:r w:rsidRPr="00426A66">
              <w:t>Газ</w:t>
            </w:r>
            <w:r w:rsidRPr="00426A66">
              <w:rPr>
                <w:lang w:val="fr-FR"/>
              </w:rPr>
              <w:t>, руб.</w:t>
            </w:r>
            <w:r w:rsidRPr="00426A66">
              <w:t>/т</w:t>
            </w:r>
            <w:r w:rsidRPr="00426A66">
              <w:rPr>
                <w:lang w:val="fr-FR"/>
              </w:rPr>
              <w:t xml:space="preserve">, </w:t>
            </w:r>
            <w:r w:rsidRPr="00426A66">
              <w:t>без</w:t>
            </w:r>
            <w:r w:rsidRPr="00426A66">
              <w:rPr>
                <w:lang w:val="fr-FR"/>
              </w:rPr>
              <w:t xml:space="preserve">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7 519,47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7 752,58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7 992,91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8 240,69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</w:tr>
      <w:tr w:rsidR="00426A66" w:rsidRPr="00426A66" w:rsidTr="00E43722">
        <w:trPr>
          <w:trHeight w:val="3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Индекс роста цен на газ,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3,1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3,1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</w:tr>
      <w:tr w:rsidR="00426A66" w:rsidRPr="00426A66" w:rsidTr="00E43722">
        <w:trPr>
          <w:trHeight w:val="3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rPr>
                <w:lang w:val="fr-FR"/>
              </w:rPr>
              <w:t>Электрическая энергия, руб.</w:t>
            </w:r>
            <w:r w:rsidRPr="00426A66">
              <w:t>/</w:t>
            </w:r>
            <w:proofErr w:type="spellStart"/>
            <w:r w:rsidRPr="00426A66">
              <w:t>кВтч</w:t>
            </w:r>
            <w:proofErr w:type="spellEnd"/>
            <w:r w:rsidRPr="00426A66">
              <w:rPr>
                <w:lang w:val="fr-FR"/>
              </w:rPr>
              <w:t>,</w:t>
            </w:r>
            <w:r w:rsidRPr="00426A66">
              <w:t xml:space="preserve"> </w:t>
            </w:r>
          </w:p>
          <w:p w:rsidR="00426A66" w:rsidRPr="00426A66" w:rsidRDefault="00426A66" w:rsidP="00E43722">
            <w:pPr>
              <w:jc w:val="center"/>
            </w:pPr>
            <w:r w:rsidRPr="00426A66">
              <w:t>без</w:t>
            </w:r>
            <w:r w:rsidRPr="00426A66">
              <w:rPr>
                <w:lang w:val="fr-FR"/>
              </w:rPr>
              <w:t xml:space="preserve">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13,615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14,568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15,588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16,679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</w:tr>
      <w:tr w:rsidR="00426A66" w:rsidRPr="00426A66" w:rsidTr="00E43722">
        <w:trPr>
          <w:trHeight w:val="3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Индекс роста цен на э/э,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</w:tr>
      <w:tr w:rsidR="00426A66" w:rsidRPr="00426A66" w:rsidTr="00E43722">
        <w:trPr>
          <w:trHeight w:val="3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  <w:rPr>
                <w:lang w:val="fr-FR"/>
              </w:rPr>
            </w:pPr>
            <w:r w:rsidRPr="00426A66">
              <w:rPr>
                <w:lang w:val="fr-FR"/>
              </w:rPr>
              <w:t>Вода, руб, НДС не облагается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41,91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44,43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47,09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49,92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</w:tr>
      <w:tr w:rsidR="00426A66" w:rsidRPr="00426A66" w:rsidTr="00E43722">
        <w:trPr>
          <w:trHeight w:val="3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Индекс роста цен на воду,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  <w:r w:rsidRPr="00426A66">
              <w:t>1,06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66" w:rsidRPr="00426A66" w:rsidRDefault="00426A66" w:rsidP="00E43722">
            <w:pPr>
              <w:jc w:val="center"/>
            </w:pPr>
          </w:p>
        </w:tc>
      </w:tr>
    </w:tbl>
    <w:p w:rsidR="00426A66" w:rsidRDefault="00426A66" w:rsidP="005A04C9">
      <w:pPr>
        <w:spacing w:after="200"/>
        <w:jc w:val="both"/>
        <w:sectPr w:rsidR="00426A66" w:rsidSect="005A04C9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151951" w:rsidRPr="00790E32" w:rsidRDefault="00151951" w:rsidP="00151951">
      <w:pPr>
        <w:tabs>
          <w:tab w:val="left" w:pos="10260"/>
        </w:tabs>
        <w:jc w:val="right"/>
      </w:pPr>
      <w:r w:rsidRPr="00790E32">
        <w:lastRenderedPageBreak/>
        <w:t>Приложение №</w:t>
      </w:r>
      <w:r>
        <w:t>9</w:t>
      </w:r>
      <w:r w:rsidRPr="00790E32">
        <w:t xml:space="preserve"> </w:t>
      </w:r>
    </w:p>
    <w:p w:rsidR="00151951" w:rsidRPr="00790E32" w:rsidRDefault="00151951" w:rsidP="00151951">
      <w:pPr>
        <w:tabs>
          <w:tab w:val="left" w:pos="10260"/>
        </w:tabs>
        <w:jc w:val="right"/>
      </w:pPr>
      <w:r w:rsidRPr="00790E32">
        <w:t>к концессионному соглашению</w:t>
      </w:r>
    </w:p>
    <w:p w:rsidR="00151951" w:rsidRPr="00790E32" w:rsidRDefault="00151951" w:rsidP="00151951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90E32">
        <w:rPr>
          <w:rFonts w:ascii="Times New Roman" w:hAnsi="Times New Roman" w:cs="Times New Roman"/>
          <w:sz w:val="24"/>
          <w:szCs w:val="24"/>
        </w:rPr>
        <w:t xml:space="preserve">в отношении объектов теплоснабжения </w:t>
      </w:r>
    </w:p>
    <w:p w:rsidR="00081089" w:rsidRDefault="00D22616" w:rsidP="00151951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Печерск</w:t>
      </w:r>
      <w:r w:rsidR="0008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Печерского</w:t>
      </w:r>
      <w:r w:rsidR="000810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51951" w:rsidRPr="00790E32" w:rsidRDefault="00867015" w:rsidP="00151951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Смоленского района</w:t>
      </w:r>
      <w:r w:rsidR="00151951" w:rsidRPr="00790E32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5A04C9" w:rsidRDefault="00151951" w:rsidP="00151951">
      <w:pPr>
        <w:spacing w:after="200"/>
        <w:jc w:val="right"/>
      </w:pPr>
      <w:r>
        <w:t>от_______ №_____</w:t>
      </w:r>
    </w:p>
    <w:p w:rsidR="001C2A24" w:rsidRDefault="001C2A24" w:rsidP="00EE7CB6">
      <w:pPr>
        <w:spacing w:after="200"/>
        <w:jc w:val="both"/>
      </w:pPr>
    </w:p>
    <w:p w:rsidR="001C2A24" w:rsidRDefault="001C2A24" w:rsidP="00EE7CB6">
      <w:pPr>
        <w:spacing w:after="200"/>
      </w:pPr>
    </w:p>
    <w:p w:rsidR="00151951" w:rsidRDefault="00151951" w:rsidP="00151951">
      <w:pPr>
        <w:pStyle w:val="ConsPlusNonformat"/>
        <w:tabs>
          <w:tab w:val="left" w:pos="10260"/>
        </w:tabs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F5">
        <w:rPr>
          <w:rFonts w:ascii="Times New Roman" w:hAnsi="Times New Roman" w:cs="Times New Roman"/>
          <w:b/>
          <w:sz w:val="28"/>
          <w:szCs w:val="28"/>
        </w:rPr>
        <w:t xml:space="preserve">Земельные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участки, </w:t>
      </w:r>
    </w:p>
    <w:p w:rsidR="00151951" w:rsidRDefault="00151951" w:rsidP="00151951">
      <w:pPr>
        <w:pStyle w:val="ConsPlusNonformat"/>
        <w:tabs>
          <w:tab w:val="left" w:pos="10260"/>
        </w:tabs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расположены объекты недвижимости, составляющие объект концессионного соглашения.</w:t>
      </w:r>
    </w:p>
    <w:p w:rsidR="00151951" w:rsidRDefault="00151951" w:rsidP="00151951">
      <w:pPr>
        <w:pStyle w:val="ConsPlusNonformat"/>
        <w:tabs>
          <w:tab w:val="left" w:pos="10260"/>
        </w:tabs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951" w:rsidRDefault="00151951" w:rsidP="00151951">
      <w:pPr>
        <w:pStyle w:val="ConsPlusNonformat"/>
        <w:tabs>
          <w:tab w:val="left" w:pos="10260"/>
        </w:tabs>
        <w:spacing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951" w:rsidRPr="00860A29" w:rsidRDefault="00151951" w:rsidP="00151951">
      <w:pPr>
        <w:pStyle w:val="ConsPlusNonformat"/>
        <w:tabs>
          <w:tab w:val="left" w:pos="709"/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A29">
        <w:rPr>
          <w:rFonts w:ascii="Times New Roman" w:hAnsi="Times New Roman" w:cs="Times New Roman"/>
          <w:sz w:val="28"/>
          <w:szCs w:val="28"/>
        </w:rPr>
        <w:t xml:space="preserve">1) Земельный участок, категория земель: земли населенных пунктов, разрешенное использование: </w:t>
      </w:r>
      <w:r w:rsidR="00D22616" w:rsidRPr="00860A29">
        <w:rPr>
          <w:rFonts w:ascii="Times New Roman" w:hAnsi="Times New Roman" w:cs="Times New Roman"/>
          <w:sz w:val="28"/>
          <w:szCs w:val="28"/>
        </w:rPr>
        <w:t>под котельной</w:t>
      </w:r>
      <w:r w:rsidRPr="00860A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22616" w:rsidRPr="00860A29">
        <w:rPr>
          <w:rFonts w:ascii="Times New Roman" w:hAnsi="Times New Roman" w:cs="Times New Roman"/>
          <w:sz w:val="28"/>
          <w:szCs w:val="28"/>
        </w:rPr>
        <w:t>7021</w:t>
      </w:r>
      <w:r w:rsidRPr="00860A29">
        <w:rPr>
          <w:rFonts w:ascii="Times New Roman" w:hAnsi="Times New Roman" w:cs="Times New Roman"/>
          <w:sz w:val="28"/>
          <w:szCs w:val="28"/>
        </w:rPr>
        <w:t xml:space="preserve"> кв.м.</w:t>
      </w:r>
      <w:r w:rsidR="00923A80" w:rsidRPr="00860A29">
        <w:rPr>
          <w:rFonts w:ascii="Times New Roman" w:hAnsi="Times New Roman" w:cs="Times New Roman"/>
          <w:sz w:val="28"/>
          <w:szCs w:val="28"/>
        </w:rPr>
        <w:t>, расположен</w:t>
      </w:r>
      <w:r w:rsidRPr="00860A29">
        <w:rPr>
          <w:rFonts w:ascii="Times New Roman" w:hAnsi="Times New Roman" w:cs="Times New Roman"/>
          <w:sz w:val="28"/>
          <w:szCs w:val="28"/>
        </w:rPr>
        <w:t xml:space="preserve"> по адресу: См</w:t>
      </w:r>
      <w:r w:rsidRPr="00860A29">
        <w:rPr>
          <w:rFonts w:ascii="Times New Roman" w:hAnsi="Times New Roman" w:cs="Times New Roman"/>
          <w:sz w:val="28"/>
          <w:szCs w:val="28"/>
        </w:rPr>
        <w:t>о</w:t>
      </w:r>
      <w:r w:rsidRPr="00860A29">
        <w:rPr>
          <w:rFonts w:ascii="Times New Roman" w:hAnsi="Times New Roman" w:cs="Times New Roman"/>
          <w:sz w:val="28"/>
          <w:szCs w:val="28"/>
        </w:rPr>
        <w:t xml:space="preserve">ленская область, </w:t>
      </w:r>
      <w:r w:rsidR="00D22616" w:rsidRPr="00860A29">
        <w:rPr>
          <w:rFonts w:ascii="Times New Roman" w:hAnsi="Times New Roman" w:cs="Times New Roman"/>
          <w:sz w:val="28"/>
          <w:szCs w:val="28"/>
        </w:rPr>
        <w:t>Смоленский</w:t>
      </w:r>
      <w:r w:rsidRPr="00860A2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22616" w:rsidRPr="00860A2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D22616" w:rsidRPr="00860A29">
        <w:rPr>
          <w:rFonts w:ascii="Times New Roman" w:hAnsi="Times New Roman" w:cs="Times New Roman"/>
          <w:sz w:val="28"/>
          <w:szCs w:val="28"/>
        </w:rPr>
        <w:t>. Печерское, с. Печерск</w:t>
      </w:r>
      <w:r w:rsidRPr="00860A29">
        <w:rPr>
          <w:rFonts w:ascii="Times New Roman" w:hAnsi="Times New Roman" w:cs="Times New Roman"/>
          <w:sz w:val="28"/>
          <w:szCs w:val="28"/>
        </w:rPr>
        <w:t>,</w:t>
      </w:r>
      <w:r w:rsidR="00D22616" w:rsidRPr="00860A29">
        <w:rPr>
          <w:rFonts w:ascii="Times New Roman" w:hAnsi="Times New Roman" w:cs="Times New Roman"/>
          <w:sz w:val="28"/>
          <w:szCs w:val="28"/>
        </w:rPr>
        <w:t xml:space="preserve"> ул. Минская, д.3-д</w:t>
      </w:r>
      <w:r w:rsidRPr="00860A29">
        <w:rPr>
          <w:rFonts w:ascii="Times New Roman" w:hAnsi="Times New Roman" w:cs="Times New Roman"/>
          <w:sz w:val="28"/>
          <w:szCs w:val="28"/>
        </w:rPr>
        <w:t>, кадастровый номер 67:</w:t>
      </w:r>
      <w:r w:rsidR="00860A29" w:rsidRPr="00860A29">
        <w:rPr>
          <w:rFonts w:ascii="Times New Roman" w:hAnsi="Times New Roman" w:cs="Times New Roman"/>
          <w:sz w:val="28"/>
          <w:szCs w:val="28"/>
        </w:rPr>
        <w:t>18</w:t>
      </w:r>
      <w:r w:rsidRPr="00860A29">
        <w:rPr>
          <w:rFonts w:ascii="Times New Roman" w:hAnsi="Times New Roman" w:cs="Times New Roman"/>
          <w:sz w:val="28"/>
          <w:szCs w:val="28"/>
        </w:rPr>
        <w:t>:</w:t>
      </w:r>
      <w:r w:rsidR="00860A29" w:rsidRPr="00860A29">
        <w:rPr>
          <w:rFonts w:ascii="Times New Roman" w:hAnsi="Times New Roman" w:cs="Times New Roman"/>
          <w:sz w:val="28"/>
          <w:szCs w:val="28"/>
        </w:rPr>
        <w:t>2300201:2028</w:t>
      </w:r>
      <w:r w:rsidRPr="00860A29">
        <w:rPr>
          <w:rFonts w:ascii="Times New Roman" w:hAnsi="Times New Roman" w:cs="Times New Roman"/>
          <w:sz w:val="28"/>
          <w:szCs w:val="28"/>
        </w:rPr>
        <w:t>.</w:t>
      </w:r>
      <w:r w:rsidRPr="00860A29">
        <w:rPr>
          <w:rFonts w:ascii="Times New Roman" w:hAnsi="Times New Roman" w:cs="Times New Roman"/>
          <w:sz w:val="28"/>
          <w:szCs w:val="28"/>
        </w:rPr>
        <w:tab/>
      </w:r>
    </w:p>
    <w:p w:rsidR="00151951" w:rsidRPr="00860A29" w:rsidRDefault="004F6CC2" w:rsidP="00151951">
      <w:pPr>
        <w:pStyle w:val="ConsPlusNonformat"/>
        <w:tabs>
          <w:tab w:val="left" w:pos="709"/>
          <w:tab w:val="left" w:pos="10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65B794D" wp14:editId="1E493BF7">
            <wp:simplePos x="0" y="0"/>
            <wp:positionH relativeFrom="column">
              <wp:posOffset>1097280</wp:posOffset>
            </wp:positionH>
            <wp:positionV relativeFrom="paragraph">
              <wp:posOffset>291465</wp:posOffset>
            </wp:positionV>
            <wp:extent cx="4488180" cy="6307455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630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951" w:rsidRPr="00860A29">
        <w:rPr>
          <w:rFonts w:ascii="Times New Roman" w:hAnsi="Times New Roman" w:cs="Times New Roman"/>
          <w:i/>
          <w:sz w:val="28"/>
          <w:szCs w:val="28"/>
        </w:rPr>
        <w:t>(не разграниченная государственная собственность ст.214 ГК РФ)</w:t>
      </w:r>
    </w:p>
    <w:p w:rsidR="00151951" w:rsidRDefault="00151951" w:rsidP="00D22616">
      <w:pPr>
        <w:pStyle w:val="ConsPlusNonformat"/>
        <w:tabs>
          <w:tab w:val="left" w:pos="709"/>
          <w:tab w:val="left" w:pos="10260"/>
        </w:tabs>
        <w:jc w:val="both"/>
        <w:rPr>
          <w:noProof/>
        </w:rPr>
      </w:pPr>
    </w:p>
    <w:p w:rsidR="006A3A02" w:rsidRDefault="006A3A02" w:rsidP="00D22616">
      <w:pPr>
        <w:pStyle w:val="ConsPlusNonformat"/>
        <w:tabs>
          <w:tab w:val="left" w:pos="709"/>
          <w:tab w:val="left" w:pos="10260"/>
        </w:tabs>
        <w:jc w:val="both"/>
        <w:rPr>
          <w:noProof/>
        </w:rPr>
      </w:pPr>
    </w:p>
    <w:p w:rsidR="006A3A02" w:rsidRDefault="006A3A02" w:rsidP="00D22616">
      <w:pPr>
        <w:pStyle w:val="ConsPlusNonformat"/>
        <w:tabs>
          <w:tab w:val="left" w:pos="709"/>
          <w:tab w:val="left" w:pos="10260"/>
        </w:tabs>
        <w:jc w:val="both"/>
        <w:rPr>
          <w:noProof/>
        </w:rPr>
      </w:pPr>
    </w:p>
    <w:p w:rsidR="006A3A02" w:rsidRDefault="006A3A02" w:rsidP="00D22616">
      <w:pPr>
        <w:pStyle w:val="ConsPlusNonformat"/>
        <w:tabs>
          <w:tab w:val="left" w:pos="709"/>
          <w:tab w:val="left" w:pos="10260"/>
        </w:tabs>
        <w:jc w:val="both"/>
        <w:rPr>
          <w:noProof/>
        </w:rPr>
      </w:pPr>
    </w:p>
    <w:p w:rsidR="006A3A02" w:rsidRDefault="006A3A02" w:rsidP="00D22616">
      <w:pPr>
        <w:pStyle w:val="ConsPlusNonformat"/>
        <w:tabs>
          <w:tab w:val="left" w:pos="709"/>
          <w:tab w:val="left" w:pos="10260"/>
        </w:tabs>
        <w:jc w:val="both"/>
        <w:rPr>
          <w:noProof/>
        </w:rPr>
      </w:pPr>
    </w:p>
    <w:p w:rsidR="006A3A02" w:rsidRDefault="006A3A02" w:rsidP="00D22616">
      <w:pPr>
        <w:pStyle w:val="ConsPlusNonformat"/>
        <w:tabs>
          <w:tab w:val="left" w:pos="709"/>
          <w:tab w:val="left" w:pos="10260"/>
        </w:tabs>
        <w:jc w:val="both"/>
        <w:rPr>
          <w:noProof/>
        </w:rPr>
      </w:pPr>
    </w:p>
    <w:p w:rsidR="006A3A02" w:rsidRDefault="006A3A02" w:rsidP="00D22616">
      <w:pPr>
        <w:pStyle w:val="ConsPlusNonformat"/>
        <w:tabs>
          <w:tab w:val="left" w:pos="709"/>
          <w:tab w:val="left" w:pos="10260"/>
        </w:tabs>
        <w:jc w:val="both"/>
        <w:rPr>
          <w:noProof/>
        </w:rPr>
      </w:pPr>
    </w:p>
    <w:p w:rsidR="006A3A02" w:rsidRDefault="006A3A02" w:rsidP="00D22616">
      <w:pPr>
        <w:pStyle w:val="ConsPlusNonformat"/>
        <w:tabs>
          <w:tab w:val="left" w:pos="709"/>
          <w:tab w:val="left" w:pos="10260"/>
        </w:tabs>
        <w:jc w:val="both"/>
        <w:rPr>
          <w:noProof/>
        </w:rPr>
      </w:pPr>
    </w:p>
    <w:p w:rsidR="006A3A02" w:rsidRDefault="006A3A02" w:rsidP="00D22616">
      <w:pPr>
        <w:pStyle w:val="ConsPlusNonformat"/>
        <w:tabs>
          <w:tab w:val="left" w:pos="709"/>
          <w:tab w:val="left" w:pos="10260"/>
        </w:tabs>
        <w:jc w:val="both"/>
        <w:rPr>
          <w:noProof/>
        </w:rPr>
      </w:pPr>
    </w:p>
    <w:p w:rsidR="006A3A02" w:rsidRDefault="006A3A02" w:rsidP="00D22616">
      <w:pPr>
        <w:pStyle w:val="ConsPlusNonformat"/>
        <w:tabs>
          <w:tab w:val="left" w:pos="709"/>
          <w:tab w:val="left" w:pos="10260"/>
        </w:tabs>
        <w:jc w:val="both"/>
        <w:rPr>
          <w:noProof/>
        </w:rPr>
      </w:pPr>
    </w:p>
    <w:p w:rsidR="006A3A02" w:rsidRDefault="006A3A02" w:rsidP="00D22616">
      <w:pPr>
        <w:pStyle w:val="ConsPlusNonformat"/>
        <w:tabs>
          <w:tab w:val="left" w:pos="709"/>
          <w:tab w:val="left" w:pos="10260"/>
        </w:tabs>
        <w:jc w:val="both"/>
        <w:rPr>
          <w:noProof/>
        </w:rPr>
      </w:pPr>
    </w:p>
    <w:p w:rsidR="006A3A02" w:rsidRDefault="006A3A02" w:rsidP="00D22616">
      <w:pPr>
        <w:pStyle w:val="ConsPlusNonformat"/>
        <w:tabs>
          <w:tab w:val="left" w:pos="709"/>
          <w:tab w:val="left" w:pos="10260"/>
        </w:tabs>
        <w:jc w:val="both"/>
        <w:rPr>
          <w:noProof/>
        </w:rPr>
      </w:pPr>
    </w:p>
    <w:p w:rsidR="006A3A02" w:rsidRDefault="006A3A02" w:rsidP="00D22616">
      <w:pPr>
        <w:pStyle w:val="ConsPlusNonformat"/>
        <w:tabs>
          <w:tab w:val="left" w:pos="709"/>
          <w:tab w:val="left" w:pos="10260"/>
        </w:tabs>
        <w:jc w:val="both"/>
        <w:rPr>
          <w:noProof/>
        </w:rPr>
      </w:pPr>
    </w:p>
    <w:p w:rsidR="006A3A02" w:rsidRPr="00860A29" w:rsidRDefault="006A3A02" w:rsidP="00D22616">
      <w:pPr>
        <w:pStyle w:val="ConsPlusNonformat"/>
        <w:tabs>
          <w:tab w:val="left" w:pos="709"/>
          <w:tab w:val="left" w:pos="10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6DAA" w:rsidRDefault="00BD6DAA" w:rsidP="00D80FA0">
      <w:pPr>
        <w:tabs>
          <w:tab w:val="left" w:pos="10260"/>
        </w:tabs>
        <w:jc w:val="both"/>
      </w:pPr>
    </w:p>
    <w:p w:rsidR="00954737" w:rsidRDefault="00954737" w:rsidP="00D80FA0">
      <w:pPr>
        <w:tabs>
          <w:tab w:val="left" w:pos="10260"/>
        </w:tabs>
        <w:jc w:val="both"/>
      </w:pPr>
    </w:p>
    <w:p w:rsidR="00954737" w:rsidRDefault="00954737" w:rsidP="00D80FA0">
      <w:pPr>
        <w:tabs>
          <w:tab w:val="left" w:pos="10260"/>
        </w:tabs>
        <w:jc w:val="both"/>
      </w:pPr>
    </w:p>
    <w:p w:rsidR="00954737" w:rsidRDefault="00954737" w:rsidP="00D80FA0">
      <w:pPr>
        <w:tabs>
          <w:tab w:val="left" w:pos="10260"/>
        </w:tabs>
        <w:jc w:val="both"/>
      </w:pPr>
    </w:p>
    <w:p w:rsidR="00954737" w:rsidRPr="00790E32" w:rsidRDefault="00954737" w:rsidP="00954737">
      <w:pPr>
        <w:tabs>
          <w:tab w:val="left" w:pos="10260"/>
        </w:tabs>
        <w:jc w:val="right"/>
      </w:pPr>
      <w:r w:rsidRPr="00790E32">
        <w:t>Приложение №</w:t>
      </w:r>
      <w:r>
        <w:t>10</w:t>
      </w:r>
      <w:r w:rsidRPr="00790E32">
        <w:t xml:space="preserve"> </w:t>
      </w:r>
    </w:p>
    <w:p w:rsidR="00954737" w:rsidRPr="00790E32" w:rsidRDefault="00954737" w:rsidP="00954737">
      <w:pPr>
        <w:tabs>
          <w:tab w:val="left" w:pos="10260"/>
        </w:tabs>
        <w:jc w:val="right"/>
      </w:pPr>
      <w:r w:rsidRPr="00790E32">
        <w:t>к концессионному соглашению</w:t>
      </w:r>
    </w:p>
    <w:p w:rsidR="00954737" w:rsidRPr="00790E32" w:rsidRDefault="00954737" w:rsidP="00954737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90E32">
        <w:rPr>
          <w:rFonts w:ascii="Times New Roman" w:hAnsi="Times New Roman" w:cs="Times New Roman"/>
          <w:sz w:val="24"/>
          <w:szCs w:val="24"/>
        </w:rPr>
        <w:t xml:space="preserve">в отношении объектов теплоснабжения </w:t>
      </w:r>
    </w:p>
    <w:p w:rsidR="00954737" w:rsidRDefault="00954737" w:rsidP="00954737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Печерск Печерского сельского поселения</w:t>
      </w:r>
    </w:p>
    <w:p w:rsidR="00954737" w:rsidRPr="00790E32" w:rsidRDefault="00954737" w:rsidP="00954737">
      <w:pPr>
        <w:pStyle w:val="ConsPlusNonformat"/>
        <w:tabs>
          <w:tab w:val="left" w:pos="1026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Смоленского района</w:t>
      </w:r>
      <w:r w:rsidRPr="00790E32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954737" w:rsidRDefault="00954737" w:rsidP="00954737">
      <w:pPr>
        <w:spacing w:after="200"/>
        <w:jc w:val="right"/>
      </w:pPr>
      <w:r>
        <w:t>от_______ №_____</w:t>
      </w:r>
    </w:p>
    <w:p w:rsidR="006A3A02" w:rsidRPr="006A3A02" w:rsidRDefault="006A3A02" w:rsidP="006A3A02">
      <w:pPr>
        <w:spacing w:after="200"/>
        <w:jc w:val="center"/>
        <w:rPr>
          <w:b/>
        </w:rPr>
      </w:pPr>
      <w:r w:rsidRPr="006A3A02">
        <w:rPr>
          <w:b/>
        </w:rPr>
        <w:t>Соглашение о возмещении недополученных доходов Концессионера</w:t>
      </w:r>
    </w:p>
    <w:p w:rsidR="00954737" w:rsidRPr="00DB3BEB" w:rsidRDefault="00426A66" w:rsidP="00954737">
      <w:pPr>
        <w:widowControl w:val="0"/>
        <w:autoSpaceDE w:val="0"/>
        <w:autoSpaceDN w:val="0"/>
        <w:adjustRightInd w:val="0"/>
        <w:spacing w:after="200"/>
        <w:ind w:firstLine="567"/>
        <w:jc w:val="both"/>
      </w:pPr>
      <w:r w:rsidRPr="00286794">
        <w:t>Департамент по строительству и жилищно-коммунальному хозяйству Смоленской области в лице Начальника Департамента Смоленской области по строительству и жилищно-коммунальному хозяйству Елены Анатольевны Соколовой, действующей на основании Устава,</w:t>
      </w:r>
      <w:r w:rsidR="00286794" w:rsidRPr="00286794">
        <w:t xml:space="preserve"> именуемый в дальнейшем «Уполномоченный орган»,</w:t>
      </w:r>
      <w:r w:rsidR="003E674D">
        <w:t xml:space="preserve"> </w:t>
      </w:r>
      <w:r w:rsidR="00286794" w:rsidRPr="00286794">
        <w:t xml:space="preserve">Общество с ограниченной ответственностью «Смоленская биоэнергетическая компания», в лице генерального директора Ефремова Алексея Владимировича, действующего на основании Устава, </w:t>
      </w:r>
      <w:r w:rsidR="00954737" w:rsidRPr="00286794">
        <w:t>именуемое в дальнейшем «Регулируемая о</w:t>
      </w:r>
      <w:r w:rsidR="00954737" w:rsidRPr="00286794">
        <w:t>р</w:t>
      </w:r>
      <w:r w:rsidR="00954737" w:rsidRPr="00286794">
        <w:t>ганизация», с другой стороны, далее совместно именуемые «Стороны», и по отдельности – «Ст</w:t>
      </w:r>
      <w:r w:rsidR="00954737" w:rsidRPr="00286794">
        <w:t>о</w:t>
      </w:r>
      <w:r w:rsidR="00954737" w:rsidRPr="00286794">
        <w:t xml:space="preserve">рона»,  </w:t>
      </w:r>
      <w:r w:rsidR="003E674D">
        <w:t xml:space="preserve"> </w:t>
      </w:r>
      <w:r w:rsidR="00954737" w:rsidRPr="00DB3BEB">
        <w:t>руководствуясь подпунктом б) пункта 2 Постановления Правительства РФ от 01.07.2014 г. № 603</w:t>
      </w:r>
      <w:r w:rsidR="00954737" w:rsidRPr="000B191C">
        <w:t xml:space="preserve"> (далее – </w:t>
      </w:r>
      <w:r w:rsidR="00954737" w:rsidRPr="000B191C">
        <w:rPr>
          <w:b/>
        </w:rPr>
        <w:t>«Постановление»</w:t>
      </w:r>
      <w:r w:rsidR="00954737" w:rsidRPr="000B191C">
        <w:t>),</w:t>
      </w:r>
      <w:r w:rsidR="00954737" w:rsidRPr="00DB3BEB">
        <w:t xml:space="preserve"> заключили настоящее соглашение (далее – «</w:t>
      </w:r>
      <w:r w:rsidR="00954737" w:rsidRPr="00DB3BEB">
        <w:rPr>
          <w:b/>
        </w:rPr>
        <w:t>Соглашение</w:t>
      </w:r>
      <w:r w:rsidR="00954737" w:rsidRPr="00DB3BEB">
        <w:t>») о нижеследующем:</w:t>
      </w:r>
    </w:p>
    <w:p w:rsidR="00954737" w:rsidRPr="00DB3BEB" w:rsidRDefault="00954737" w:rsidP="00954737">
      <w:pPr>
        <w:keepNext/>
        <w:numPr>
          <w:ilvl w:val="0"/>
          <w:numId w:val="29"/>
        </w:numPr>
        <w:autoSpaceDE w:val="0"/>
        <w:autoSpaceDN w:val="0"/>
        <w:adjustRightInd w:val="0"/>
        <w:spacing w:after="200"/>
        <w:ind w:left="567" w:hanging="567"/>
        <w:jc w:val="both"/>
        <w:rPr>
          <w:b/>
        </w:rPr>
      </w:pPr>
      <w:r w:rsidRPr="00DB3BEB">
        <w:rPr>
          <w:b/>
        </w:rPr>
        <w:t>Предмет соглашения</w:t>
      </w:r>
    </w:p>
    <w:p w:rsidR="00954737" w:rsidRPr="00DB3BEB" w:rsidRDefault="00954737" w:rsidP="0095473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200"/>
        <w:ind w:left="567" w:hanging="567"/>
        <w:jc w:val="both"/>
      </w:pPr>
      <w:r w:rsidRPr="00DB3BEB">
        <w:t>Уполномоченный орган обязан перечислять Регулируемой организации причитающиеся ей средства, равные размеру возмещения недополученных доходов, в размере и порядке, пред</w:t>
      </w:r>
      <w:r w:rsidRPr="00DB3BEB">
        <w:t>у</w:t>
      </w:r>
      <w:r w:rsidRPr="00DB3BEB">
        <w:t>смотренном Разделом 2 настоящего Соглашения.</w:t>
      </w:r>
    </w:p>
    <w:p w:rsidR="00954737" w:rsidRPr="00DB3BEB" w:rsidRDefault="00954737" w:rsidP="0095473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200"/>
        <w:ind w:left="567" w:hanging="567"/>
        <w:jc w:val="both"/>
      </w:pPr>
      <w:r w:rsidRPr="00DB3BEB">
        <w:t>Регулируемая организация обязана осуществлять возврат средств в размере величины ко</w:t>
      </w:r>
      <w:r w:rsidRPr="00DB3BEB">
        <w:t>р</w:t>
      </w:r>
      <w:r w:rsidRPr="00DB3BEB">
        <w:t>ректировки размера возмещения недополученных доходов (далее – «</w:t>
      </w:r>
      <w:r w:rsidRPr="00DB3BEB">
        <w:rPr>
          <w:b/>
        </w:rPr>
        <w:t>Величина коррект</w:t>
      </w:r>
      <w:r w:rsidRPr="00DB3BEB">
        <w:rPr>
          <w:b/>
        </w:rPr>
        <w:t>и</w:t>
      </w:r>
      <w:r w:rsidRPr="00DB3BEB">
        <w:rPr>
          <w:b/>
        </w:rPr>
        <w:t>ровки</w:t>
      </w:r>
      <w:r w:rsidRPr="00DB3BEB">
        <w:t>») в порядке, предусмотренном Разделом 3 настоящего Соглашения.</w:t>
      </w:r>
    </w:p>
    <w:p w:rsidR="00954737" w:rsidRPr="00DB3BEB" w:rsidRDefault="00954737" w:rsidP="00954737">
      <w:pPr>
        <w:keepNext/>
        <w:numPr>
          <w:ilvl w:val="0"/>
          <w:numId w:val="29"/>
        </w:numPr>
        <w:autoSpaceDE w:val="0"/>
        <w:autoSpaceDN w:val="0"/>
        <w:adjustRightInd w:val="0"/>
        <w:spacing w:after="200"/>
        <w:ind w:left="567" w:hanging="567"/>
        <w:jc w:val="both"/>
        <w:rPr>
          <w:b/>
        </w:rPr>
      </w:pPr>
      <w:r>
        <w:rPr>
          <w:b/>
        </w:rPr>
        <w:t>П</w:t>
      </w:r>
      <w:r w:rsidRPr="00DB3BEB">
        <w:rPr>
          <w:b/>
        </w:rPr>
        <w:t xml:space="preserve">орядок выплаты возмещения </w:t>
      </w:r>
    </w:p>
    <w:p w:rsidR="00954737" w:rsidRPr="00DB3BEB" w:rsidRDefault="00954737" w:rsidP="0095473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200"/>
        <w:ind w:left="567" w:hanging="567"/>
        <w:jc w:val="both"/>
      </w:pPr>
      <w:r w:rsidRPr="00DB3BEB">
        <w:t>Основанием для выплаты Регулируемой организации недополученных доходов является ра</w:t>
      </w:r>
      <w:r w:rsidRPr="00DB3BEB">
        <w:t>с</w:t>
      </w:r>
      <w:r w:rsidRPr="00DB3BEB">
        <w:t>чет размера возме</w:t>
      </w:r>
      <w:r>
        <w:t>щения недополученных доходов</w:t>
      </w:r>
      <w:r w:rsidRPr="00DB3BEB">
        <w:t xml:space="preserve">, </w:t>
      </w:r>
      <w:r w:rsidRPr="000B191C">
        <w:t>выполненный в соответствии с Пост</w:t>
      </w:r>
      <w:r w:rsidRPr="000B191C">
        <w:t>а</w:t>
      </w:r>
      <w:r w:rsidRPr="000B191C">
        <w:t>новлением</w:t>
      </w:r>
      <w:r>
        <w:t>.</w:t>
      </w:r>
    </w:p>
    <w:p w:rsidR="00954737" w:rsidRPr="00DB3BEB" w:rsidRDefault="00954737" w:rsidP="0095473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200"/>
        <w:ind w:left="567" w:hanging="567"/>
        <w:jc w:val="both"/>
      </w:pPr>
      <w:r w:rsidRPr="00DB3BEB">
        <w:t>Уполномоченный орган перечисляет сумму возмещения недополученных доходов Регулир</w:t>
      </w:r>
      <w:r w:rsidRPr="00DB3BEB">
        <w:t>у</w:t>
      </w:r>
      <w:r w:rsidRPr="00DB3BEB">
        <w:t xml:space="preserve">емой организации в </w:t>
      </w:r>
      <w:r>
        <w:t>срок, установленный по договоренности с Регулируемой организацией и не противоречащий нормативно-правовым актам Субъекта Российской Федерации.</w:t>
      </w:r>
    </w:p>
    <w:p w:rsidR="00954737" w:rsidRPr="00DB3BEB" w:rsidRDefault="00954737" w:rsidP="00954737">
      <w:pPr>
        <w:keepNext/>
        <w:numPr>
          <w:ilvl w:val="0"/>
          <w:numId w:val="29"/>
        </w:numPr>
        <w:autoSpaceDE w:val="0"/>
        <w:autoSpaceDN w:val="0"/>
        <w:adjustRightInd w:val="0"/>
        <w:spacing w:after="200"/>
        <w:ind w:left="567" w:hanging="567"/>
        <w:jc w:val="both"/>
        <w:rPr>
          <w:b/>
        </w:rPr>
      </w:pPr>
      <w:r w:rsidRPr="00DB3BEB">
        <w:rPr>
          <w:b/>
        </w:rPr>
        <w:lastRenderedPageBreak/>
        <w:t>Порядок возврата средств</w:t>
      </w:r>
    </w:p>
    <w:p w:rsidR="00954737" w:rsidRPr="00DB3BEB" w:rsidRDefault="00954737" w:rsidP="0095473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200"/>
        <w:ind w:left="567" w:hanging="567"/>
        <w:jc w:val="both"/>
      </w:pPr>
      <w:r w:rsidRPr="00DB3BEB">
        <w:t xml:space="preserve">Возврат средств в размере Величины корректировки осуществляется </w:t>
      </w:r>
      <w:r>
        <w:t>Регулируемой орган</w:t>
      </w:r>
      <w:r>
        <w:t>и</w:t>
      </w:r>
      <w:r>
        <w:t xml:space="preserve">зацией </w:t>
      </w:r>
      <w:r w:rsidRPr="00DB3BEB">
        <w:t xml:space="preserve">в </w:t>
      </w:r>
      <w:r>
        <w:t>конце каждого</w:t>
      </w:r>
      <w:r w:rsidRPr="00DB3BEB">
        <w:t xml:space="preserve"> год</w:t>
      </w:r>
      <w:r>
        <w:t>а</w:t>
      </w:r>
      <w:r w:rsidRPr="00DB3BEB">
        <w:t xml:space="preserve"> долгосрочного периода регулирования</w:t>
      </w:r>
      <w:r>
        <w:t>.</w:t>
      </w:r>
    </w:p>
    <w:p w:rsidR="00954737" w:rsidRPr="00DB3BEB" w:rsidRDefault="00954737" w:rsidP="0095473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200"/>
        <w:ind w:left="567" w:hanging="567"/>
        <w:jc w:val="both"/>
      </w:pPr>
      <w:r w:rsidRPr="00DB3BEB">
        <w:t>В случае несогласия Концессионера с расчетом, представленным Уполномоченным органом, Концессионер направляет мотивированные возражения Уполномоченному органу</w:t>
      </w:r>
      <w:r>
        <w:t>.</w:t>
      </w:r>
    </w:p>
    <w:p w:rsidR="00954737" w:rsidRPr="00DB3BEB" w:rsidRDefault="00954737" w:rsidP="0095473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200"/>
        <w:ind w:left="567" w:hanging="567"/>
        <w:jc w:val="both"/>
      </w:pPr>
      <w:r w:rsidRPr="00DB3BEB">
        <w:t xml:space="preserve">В части оспариваемой Величины корректировки Концессионера между Уполномоченным органом и Концессионером проводятся согласительные переговоры в целях разрешения спорной ситуации и достижения законного и обоснованного решения, а в случае его </w:t>
      </w:r>
      <w:proofErr w:type="spellStart"/>
      <w:r w:rsidRPr="00DB3BEB">
        <w:t>нед</w:t>
      </w:r>
      <w:r w:rsidRPr="00DB3BEB">
        <w:t>о</w:t>
      </w:r>
      <w:r w:rsidRPr="00DB3BEB">
        <w:t>стижения</w:t>
      </w:r>
      <w:proofErr w:type="spellEnd"/>
      <w:r w:rsidRPr="00DB3BEB">
        <w:t xml:space="preserve"> в течение 30 (тридцати) календарных дней с даты начала переговоров, возникший спор подлежит разрешению в порядке, установленном законодательством Российской Фед</w:t>
      </w:r>
      <w:r w:rsidRPr="00DB3BEB">
        <w:t>е</w:t>
      </w:r>
      <w:r w:rsidRPr="00DB3BEB">
        <w:t xml:space="preserve">рации. </w:t>
      </w:r>
    </w:p>
    <w:p w:rsidR="00954737" w:rsidRPr="00DB3BEB" w:rsidRDefault="00954737" w:rsidP="00954737">
      <w:pPr>
        <w:keepNext/>
        <w:numPr>
          <w:ilvl w:val="0"/>
          <w:numId w:val="29"/>
        </w:numPr>
        <w:autoSpaceDE w:val="0"/>
        <w:autoSpaceDN w:val="0"/>
        <w:adjustRightInd w:val="0"/>
        <w:spacing w:after="200"/>
        <w:ind w:left="567" w:hanging="567"/>
        <w:jc w:val="both"/>
        <w:rPr>
          <w:b/>
        </w:rPr>
      </w:pPr>
      <w:r w:rsidRPr="00DB3BEB">
        <w:rPr>
          <w:b/>
        </w:rPr>
        <w:t>Ответственность сторон</w:t>
      </w:r>
    </w:p>
    <w:p w:rsidR="00954737" w:rsidRPr="00A11D8B" w:rsidRDefault="00954737" w:rsidP="0095473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200"/>
        <w:ind w:left="567" w:hanging="567"/>
        <w:jc w:val="both"/>
      </w:pPr>
      <w:r>
        <w:t>В случае нарушения сроков перечисления денежных средств, предусмотренных Соглашен</w:t>
      </w:r>
      <w:r>
        <w:t>и</w:t>
      </w:r>
      <w:r>
        <w:t>ем, Стороны обязуются уплатить пени в размере 1/1000 ключевой ставки Банка России от суммы задолженности за каждый день просрочки.</w:t>
      </w:r>
    </w:p>
    <w:p w:rsidR="00954737" w:rsidRPr="00A11D8B" w:rsidRDefault="00954737" w:rsidP="00954737">
      <w:pPr>
        <w:keepNext/>
        <w:numPr>
          <w:ilvl w:val="0"/>
          <w:numId w:val="29"/>
        </w:numPr>
        <w:autoSpaceDE w:val="0"/>
        <w:autoSpaceDN w:val="0"/>
        <w:adjustRightInd w:val="0"/>
        <w:spacing w:after="200"/>
        <w:ind w:left="567" w:hanging="567"/>
        <w:jc w:val="both"/>
        <w:rPr>
          <w:b/>
        </w:rPr>
      </w:pPr>
      <w:r w:rsidRPr="00A11D8B">
        <w:rPr>
          <w:b/>
        </w:rPr>
        <w:t>Прочие условия</w:t>
      </w:r>
    </w:p>
    <w:p w:rsidR="00954737" w:rsidRPr="00A11D8B" w:rsidRDefault="00954737" w:rsidP="0095473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200"/>
        <w:ind w:left="567" w:hanging="567"/>
        <w:jc w:val="both"/>
      </w:pPr>
      <w:r>
        <w:t>Соглашение</w:t>
      </w:r>
      <w:r w:rsidRPr="00A11D8B">
        <w:t xml:space="preserve"> вступает в силу с </w:t>
      </w:r>
      <w:r>
        <w:t>даты его подписания Сторонами и действует до момента по</w:t>
      </w:r>
      <w:r>
        <w:t>л</w:t>
      </w:r>
      <w:r>
        <w:t>ного исполнения Сторонами своих обязательств по Соглашению.</w:t>
      </w:r>
    </w:p>
    <w:p w:rsidR="00954737" w:rsidRPr="00A11D8B" w:rsidRDefault="00954737" w:rsidP="0095473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200"/>
        <w:ind w:left="567" w:hanging="567"/>
        <w:jc w:val="both"/>
      </w:pPr>
      <w:r w:rsidRPr="00A11D8B">
        <w:t>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:rsidR="00954737" w:rsidRPr="00A11D8B" w:rsidRDefault="00954737" w:rsidP="0095473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200"/>
        <w:ind w:left="567" w:hanging="567"/>
        <w:jc w:val="both"/>
      </w:pPr>
      <w:r>
        <w:t>Соглашение составлено подписано в 2 (дву</w:t>
      </w:r>
      <w:r w:rsidRPr="00A11D8B">
        <w:t>х) экземплярах, имею</w:t>
      </w:r>
      <w:r>
        <w:t>щих равную юридическую силу, по одному для каждой из Сторон.</w:t>
      </w:r>
    </w:p>
    <w:p w:rsidR="00954737" w:rsidRDefault="00954737" w:rsidP="0095473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200"/>
        <w:ind w:left="567" w:hanging="567"/>
        <w:jc w:val="both"/>
      </w:pPr>
      <w:r w:rsidRPr="00A11D8B">
        <w:t xml:space="preserve">Все приложения к </w:t>
      </w:r>
      <w:r>
        <w:t>Соглашению</w:t>
      </w:r>
      <w:r w:rsidRPr="00A11D8B">
        <w:t xml:space="preserve"> являются его неотъемлемой частью.</w:t>
      </w:r>
    </w:p>
    <w:p w:rsidR="003E674D" w:rsidRPr="00FA7AB7" w:rsidRDefault="00FA7AB7" w:rsidP="00FA7AB7">
      <w:pPr>
        <w:pStyle w:val="af7"/>
        <w:widowControl w:val="0"/>
        <w:numPr>
          <w:ilvl w:val="0"/>
          <w:numId w:val="29"/>
        </w:numPr>
        <w:autoSpaceDE w:val="0"/>
        <w:autoSpaceDN w:val="0"/>
        <w:adjustRightInd w:val="0"/>
        <w:spacing w:after="200"/>
        <w:jc w:val="center"/>
        <w:rPr>
          <w:b/>
        </w:rPr>
      </w:pPr>
      <w:r w:rsidRPr="00FA7AB7">
        <w:rPr>
          <w:b/>
        </w:rPr>
        <w:t>Банковские реквизиты и п</w:t>
      </w:r>
      <w:r w:rsidR="003E674D" w:rsidRPr="00FA7AB7">
        <w:rPr>
          <w:b/>
        </w:rPr>
        <w:t>одписи сторон:</w:t>
      </w:r>
    </w:p>
    <w:p w:rsidR="003E674D" w:rsidRDefault="003E674D" w:rsidP="003E674D">
      <w:pPr>
        <w:pStyle w:val="af7"/>
        <w:widowControl w:val="0"/>
        <w:autoSpaceDE w:val="0"/>
        <w:autoSpaceDN w:val="0"/>
        <w:adjustRightInd w:val="0"/>
        <w:spacing w:after="200"/>
        <w:ind w:left="360"/>
        <w:jc w:val="both"/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26"/>
      </w:tblGrid>
      <w:tr w:rsidR="00FA7AB7" w:rsidTr="00FA7AB7">
        <w:tc>
          <w:tcPr>
            <w:tcW w:w="5097" w:type="dxa"/>
          </w:tcPr>
          <w:p w:rsidR="003E674D" w:rsidRDefault="003E674D" w:rsidP="003E674D">
            <w:pPr>
              <w:pStyle w:val="af7"/>
              <w:widowControl w:val="0"/>
              <w:autoSpaceDE w:val="0"/>
              <w:autoSpaceDN w:val="0"/>
              <w:adjustRightInd w:val="0"/>
              <w:spacing w:after="200"/>
              <w:ind w:left="0"/>
              <w:jc w:val="both"/>
            </w:pPr>
            <w:r>
              <w:t>Уполномоченный орган:</w:t>
            </w:r>
          </w:p>
          <w:p w:rsidR="003E674D" w:rsidRDefault="003E674D" w:rsidP="003E674D">
            <w:pPr>
              <w:pStyle w:val="af7"/>
              <w:widowControl w:val="0"/>
              <w:autoSpaceDE w:val="0"/>
              <w:autoSpaceDN w:val="0"/>
              <w:adjustRightInd w:val="0"/>
              <w:spacing w:after="200"/>
              <w:ind w:left="0"/>
              <w:jc w:val="both"/>
            </w:pPr>
            <w:r>
              <w:t>Департамент Смоленской области по стро</w:t>
            </w:r>
            <w:r>
              <w:t>и</w:t>
            </w:r>
            <w:r>
              <w:t>тельству и жилищно-коммунальному хозя</w:t>
            </w:r>
            <w:r>
              <w:t>й</w:t>
            </w:r>
            <w:r>
              <w:t>ству</w:t>
            </w:r>
          </w:p>
          <w:p w:rsidR="00FA7AB7" w:rsidRDefault="00FA7AB7" w:rsidP="003E674D">
            <w:pPr>
              <w:pStyle w:val="af7"/>
              <w:widowControl w:val="0"/>
              <w:autoSpaceDE w:val="0"/>
              <w:autoSpaceDN w:val="0"/>
              <w:adjustRightInd w:val="0"/>
              <w:spacing w:after="200"/>
              <w:ind w:left="0"/>
              <w:jc w:val="both"/>
            </w:pPr>
          </w:p>
          <w:p w:rsidR="003E674D" w:rsidRDefault="003E674D" w:rsidP="003E674D">
            <w:pPr>
              <w:pStyle w:val="af7"/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ind w:left="0"/>
              <w:jc w:val="both"/>
            </w:pPr>
            <w:r>
              <w:t>Начальник Департамента</w:t>
            </w:r>
            <w:r w:rsidR="00FA7AB7">
              <w:t xml:space="preserve"> Смоленской области по строительству и жилищно-коммунальному хозяйству</w:t>
            </w:r>
          </w:p>
          <w:p w:rsidR="003E674D" w:rsidRDefault="003E674D" w:rsidP="003E674D">
            <w:pPr>
              <w:pStyle w:val="af7"/>
              <w:widowControl w:val="0"/>
              <w:autoSpaceDE w:val="0"/>
              <w:autoSpaceDN w:val="0"/>
              <w:adjustRightInd w:val="0"/>
              <w:spacing w:after="200"/>
              <w:ind w:left="0"/>
              <w:jc w:val="both"/>
            </w:pPr>
            <w:r>
              <w:t>____________________</w:t>
            </w:r>
            <w:r w:rsidR="00FA7AB7">
              <w:t>Е.А. Соколова</w:t>
            </w:r>
          </w:p>
          <w:p w:rsidR="00FA7AB7" w:rsidRDefault="00FA7AB7" w:rsidP="003E674D">
            <w:pPr>
              <w:pStyle w:val="af7"/>
              <w:widowControl w:val="0"/>
              <w:autoSpaceDE w:val="0"/>
              <w:autoSpaceDN w:val="0"/>
              <w:adjustRightInd w:val="0"/>
              <w:spacing w:after="200"/>
              <w:ind w:left="0"/>
              <w:jc w:val="both"/>
            </w:pPr>
          </w:p>
          <w:p w:rsidR="00FA7AB7" w:rsidRDefault="00FA7AB7" w:rsidP="003E674D">
            <w:pPr>
              <w:pStyle w:val="af7"/>
              <w:widowControl w:val="0"/>
              <w:autoSpaceDE w:val="0"/>
              <w:autoSpaceDN w:val="0"/>
              <w:adjustRightInd w:val="0"/>
              <w:spacing w:after="200"/>
              <w:ind w:left="0"/>
              <w:jc w:val="both"/>
            </w:pPr>
            <w:r>
              <w:t>М.П.</w:t>
            </w:r>
          </w:p>
        </w:tc>
        <w:tc>
          <w:tcPr>
            <w:tcW w:w="5098" w:type="dxa"/>
          </w:tcPr>
          <w:p w:rsidR="003E674D" w:rsidRDefault="003E674D" w:rsidP="003E674D">
            <w:pPr>
              <w:pStyle w:val="af7"/>
              <w:widowControl w:val="0"/>
              <w:autoSpaceDE w:val="0"/>
              <w:autoSpaceDN w:val="0"/>
              <w:adjustRightInd w:val="0"/>
              <w:spacing w:after="200"/>
              <w:ind w:left="0"/>
              <w:jc w:val="both"/>
            </w:pPr>
            <w:r>
              <w:t>Регулируемая организация:</w:t>
            </w:r>
          </w:p>
          <w:p w:rsidR="003E674D" w:rsidRDefault="003E674D" w:rsidP="003E674D">
            <w:pPr>
              <w:pStyle w:val="af7"/>
              <w:widowControl w:val="0"/>
              <w:autoSpaceDE w:val="0"/>
              <w:autoSpaceDN w:val="0"/>
              <w:adjustRightInd w:val="0"/>
              <w:spacing w:after="200"/>
              <w:ind w:left="0"/>
              <w:jc w:val="both"/>
            </w:pPr>
            <w:r>
              <w:t>Общество с ограниченной ответственностью «Смоленская биоэнергетическая компания»</w:t>
            </w:r>
          </w:p>
          <w:p w:rsidR="00FA7AB7" w:rsidRDefault="00FA7AB7" w:rsidP="003E674D">
            <w:pPr>
              <w:pStyle w:val="af7"/>
              <w:widowControl w:val="0"/>
              <w:autoSpaceDE w:val="0"/>
              <w:autoSpaceDN w:val="0"/>
              <w:adjustRightInd w:val="0"/>
              <w:spacing w:after="200"/>
              <w:ind w:left="0"/>
              <w:jc w:val="both"/>
            </w:pPr>
          </w:p>
          <w:p w:rsidR="00FA7AB7" w:rsidRDefault="00FA7AB7" w:rsidP="003E674D">
            <w:pPr>
              <w:pStyle w:val="af7"/>
              <w:widowControl w:val="0"/>
              <w:autoSpaceDE w:val="0"/>
              <w:autoSpaceDN w:val="0"/>
              <w:adjustRightInd w:val="0"/>
              <w:spacing w:after="200"/>
              <w:ind w:left="0"/>
              <w:jc w:val="both"/>
            </w:pPr>
            <w:r>
              <w:t>Генеральный директор ООО «Смоленская биоэнергетическая компания»</w:t>
            </w:r>
          </w:p>
          <w:p w:rsidR="00FA7AB7" w:rsidRDefault="00FA7AB7" w:rsidP="003E674D">
            <w:pPr>
              <w:pStyle w:val="af7"/>
              <w:widowControl w:val="0"/>
              <w:autoSpaceDE w:val="0"/>
              <w:autoSpaceDN w:val="0"/>
              <w:adjustRightInd w:val="0"/>
              <w:spacing w:after="200"/>
              <w:ind w:left="0"/>
              <w:jc w:val="both"/>
            </w:pPr>
          </w:p>
          <w:p w:rsidR="00FA7AB7" w:rsidRDefault="00FA7AB7" w:rsidP="003E674D">
            <w:pPr>
              <w:pStyle w:val="af7"/>
              <w:widowControl w:val="0"/>
              <w:autoSpaceDE w:val="0"/>
              <w:autoSpaceDN w:val="0"/>
              <w:adjustRightInd w:val="0"/>
              <w:spacing w:after="200"/>
              <w:ind w:left="0"/>
              <w:jc w:val="both"/>
            </w:pPr>
            <w:r>
              <w:t>_________________А.В. Ефремов</w:t>
            </w:r>
          </w:p>
          <w:p w:rsidR="00FA7AB7" w:rsidRDefault="00FA7AB7" w:rsidP="003E674D">
            <w:pPr>
              <w:pStyle w:val="af7"/>
              <w:widowControl w:val="0"/>
              <w:autoSpaceDE w:val="0"/>
              <w:autoSpaceDN w:val="0"/>
              <w:adjustRightInd w:val="0"/>
              <w:spacing w:after="200"/>
              <w:ind w:left="0"/>
              <w:jc w:val="both"/>
            </w:pPr>
          </w:p>
          <w:p w:rsidR="00FA7AB7" w:rsidRDefault="00FA7AB7" w:rsidP="003E674D">
            <w:pPr>
              <w:pStyle w:val="af7"/>
              <w:widowControl w:val="0"/>
              <w:autoSpaceDE w:val="0"/>
              <w:autoSpaceDN w:val="0"/>
              <w:adjustRightInd w:val="0"/>
              <w:spacing w:after="200"/>
              <w:ind w:left="0"/>
              <w:jc w:val="both"/>
            </w:pPr>
            <w:r>
              <w:t>М.П.</w:t>
            </w:r>
          </w:p>
        </w:tc>
      </w:tr>
    </w:tbl>
    <w:p w:rsidR="003E674D" w:rsidRPr="00A11D8B" w:rsidRDefault="003E674D" w:rsidP="003E674D">
      <w:pPr>
        <w:pStyle w:val="af7"/>
        <w:widowControl w:val="0"/>
        <w:autoSpaceDE w:val="0"/>
        <w:autoSpaceDN w:val="0"/>
        <w:adjustRightInd w:val="0"/>
        <w:spacing w:after="200"/>
        <w:ind w:left="360"/>
        <w:jc w:val="both"/>
      </w:pPr>
    </w:p>
    <w:p w:rsidR="00954737" w:rsidRDefault="00954737" w:rsidP="00D80FA0">
      <w:pPr>
        <w:tabs>
          <w:tab w:val="left" w:pos="10260"/>
        </w:tabs>
        <w:jc w:val="both"/>
      </w:pPr>
    </w:p>
    <w:p w:rsidR="00954737" w:rsidRPr="00A042D8" w:rsidRDefault="00954737" w:rsidP="00D80FA0">
      <w:pPr>
        <w:tabs>
          <w:tab w:val="left" w:pos="10260"/>
        </w:tabs>
        <w:jc w:val="both"/>
      </w:pPr>
    </w:p>
    <w:sectPr w:rsidR="00954737" w:rsidRPr="00A042D8" w:rsidSect="001114F4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49" w:rsidRDefault="00F77449" w:rsidP="009864D3">
      <w:r>
        <w:separator/>
      </w:r>
    </w:p>
  </w:endnote>
  <w:endnote w:type="continuationSeparator" w:id="0">
    <w:p w:rsidR="00F77449" w:rsidRDefault="00F77449" w:rsidP="0098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49" w:rsidRDefault="00F77449" w:rsidP="009864D3">
      <w:r>
        <w:separator/>
      </w:r>
    </w:p>
  </w:footnote>
  <w:footnote w:type="continuationSeparator" w:id="0">
    <w:p w:rsidR="00F77449" w:rsidRDefault="00F77449" w:rsidP="0098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70" w:rsidRDefault="00BD6E7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A3A22">
      <w:rPr>
        <w:noProof/>
      </w:rPr>
      <w:t>2</w:t>
    </w:r>
    <w:r>
      <w:fldChar w:fldCharType="end"/>
    </w:r>
  </w:p>
  <w:p w:rsidR="00BD6E70" w:rsidRDefault="00BD6E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8A4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A7D21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D1F08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F30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E33EC1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A77AB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F04CD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C6AC0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BF0B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F977B4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451B9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F6A91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A717B9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0F3249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855CC2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0D5927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772347"/>
    <w:multiLevelType w:val="hybridMultilevel"/>
    <w:tmpl w:val="D706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CB1C6B"/>
    <w:multiLevelType w:val="hybridMultilevel"/>
    <w:tmpl w:val="36C6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43954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766B5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934DCB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3328B1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076A4D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cs="Times New Roman"/>
      </w:rPr>
    </w:lvl>
  </w:abstractNum>
  <w:abstractNum w:abstractNumId="23">
    <w:nsid w:val="662847EE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B68CC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EB687E"/>
    <w:multiLevelType w:val="multilevel"/>
    <w:tmpl w:val="F7F4EA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1497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6">
    <w:nsid w:val="6FA01347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95D4D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370918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a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2D5737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2863E8"/>
    <w:multiLevelType w:val="multilevel"/>
    <w:tmpl w:val="60E820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28"/>
  </w:num>
  <w:num w:numId="5">
    <w:abstractNumId w:val="14"/>
  </w:num>
  <w:num w:numId="6">
    <w:abstractNumId w:val="4"/>
  </w:num>
  <w:num w:numId="7">
    <w:abstractNumId w:val="2"/>
  </w:num>
  <w:num w:numId="8">
    <w:abstractNumId w:val="13"/>
  </w:num>
  <w:num w:numId="9">
    <w:abstractNumId w:val="27"/>
  </w:num>
  <w:num w:numId="10">
    <w:abstractNumId w:val="19"/>
  </w:num>
  <w:num w:numId="11">
    <w:abstractNumId w:val="12"/>
  </w:num>
  <w:num w:numId="12">
    <w:abstractNumId w:val="0"/>
  </w:num>
  <w:num w:numId="13">
    <w:abstractNumId w:val="30"/>
  </w:num>
  <w:num w:numId="14">
    <w:abstractNumId w:val="20"/>
  </w:num>
  <w:num w:numId="15">
    <w:abstractNumId w:val="6"/>
  </w:num>
  <w:num w:numId="16">
    <w:abstractNumId w:val="24"/>
  </w:num>
  <w:num w:numId="17">
    <w:abstractNumId w:val="9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10"/>
  </w:num>
  <w:num w:numId="23">
    <w:abstractNumId w:val="29"/>
  </w:num>
  <w:num w:numId="24">
    <w:abstractNumId w:val="18"/>
  </w:num>
  <w:num w:numId="25">
    <w:abstractNumId w:val="11"/>
  </w:num>
  <w:num w:numId="26">
    <w:abstractNumId w:val="26"/>
  </w:num>
  <w:num w:numId="27">
    <w:abstractNumId w:val="15"/>
  </w:num>
  <w:num w:numId="28">
    <w:abstractNumId w:val="7"/>
  </w:num>
  <w:num w:numId="29">
    <w:abstractNumId w:val="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28"/>
    <w:rsid w:val="00001406"/>
    <w:rsid w:val="00001EDD"/>
    <w:rsid w:val="00004245"/>
    <w:rsid w:val="00006ADC"/>
    <w:rsid w:val="00010AA0"/>
    <w:rsid w:val="000114E9"/>
    <w:rsid w:val="00012188"/>
    <w:rsid w:val="00013264"/>
    <w:rsid w:val="00013841"/>
    <w:rsid w:val="00013A82"/>
    <w:rsid w:val="00016570"/>
    <w:rsid w:val="00016873"/>
    <w:rsid w:val="00016E2D"/>
    <w:rsid w:val="000177B4"/>
    <w:rsid w:val="00023F6C"/>
    <w:rsid w:val="00025AD7"/>
    <w:rsid w:val="00026F3A"/>
    <w:rsid w:val="0002768A"/>
    <w:rsid w:val="00030DE9"/>
    <w:rsid w:val="00031240"/>
    <w:rsid w:val="0003128F"/>
    <w:rsid w:val="00032277"/>
    <w:rsid w:val="00033981"/>
    <w:rsid w:val="00033DAE"/>
    <w:rsid w:val="00034131"/>
    <w:rsid w:val="00035DEF"/>
    <w:rsid w:val="0003637E"/>
    <w:rsid w:val="00037394"/>
    <w:rsid w:val="000376E3"/>
    <w:rsid w:val="00037766"/>
    <w:rsid w:val="000404F4"/>
    <w:rsid w:val="00040BCB"/>
    <w:rsid w:val="0004134B"/>
    <w:rsid w:val="00041C46"/>
    <w:rsid w:val="0004273E"/>
    <w:rsid w:val="00043F28"/>
    <w:rsid w:val="000458A6"/>
    <w:rsid w:val="00050C42"/>
    <w:rsid w:val="00050F0B"/>
    <w:rsid w:val="000518C5"/>
    <w:rsid w:val="00051C38"/>
    <w:rsid w:val="00052643"/>
    <w:rsid w:val="00052F5A"/>
    <w:rsid w:val="000541DF"/>
    <w:rsid w:val="000551D5"/>
    <w:rsid w:val="000559DD"/>
    <w:rsid w:val="00060994"/>
    <w:rsid w:val="000609B6"/>
    <w:rsid w:val="00061575"/>
    <w:rsid w:val="000623D2"/>
    <w:rsid w:val="00063340"/>
    <w:rsid w:val="00064424"/>
    <w:rsid w:val="00064A0C"/>
    <w:rsid w:val="00064F3D"/>
    <w:rsid w:val="00065C45"/>
    <w:rsid w:val="00066A9A"/>
    <w:rsid w:val="00066D94"/>
    <w:rsid w:val="00070F1D"/>
    <w:rsid w:val="000714B9"/>
    <w:rsid w:val="000727AA"/>
    <w:rsid w:val="00072F66"/>
    <w:rsid w:val="00073160"/>
    <w:rsid w:val="00073A7B"/>
    <w:rsid w:val="00074794"/>
    <w:rsid w:val="0007482B"/>
    <w:rsid w:val="00075154"/>
    <w:rsid w:val="00075AA3"/>
    <w:rsid w:val="00075BD7"/>
    <w:rsid w:val="000765D7"/>
    <w:rsid w:val="00076C75"/>
    <w:rsid w:val="000774C1"/>
    <w:rsid w:val="00077B9D"/>
    <w:rsid w:val="00081089"/>
    <w:rsid w:val="00081291"/>
    <w:rsid w:val="00082953"/>
    <w:rsid w:val="000853A4"/>
    <w:rsid w:val="00086670"/>
    <w:rsid w:val="00086DDF"/>
    <w:rsid w:val="00090641"/>
    <w:rsid w:val="00093640"/>
    <w:rsid w:val="00094E72"/>
    <w:rsid w:val="000950D7"/>
    <w:rsid w:val="00095119"/>
    <w:rsid w:val="00095B60"/>
    <w:rsid w:val="000974D8"/>
    <w:rsid w:val="000A0A72"/>
    <w:rsid w:val="000A0B64"/>
    <w:rsid w:val="000A13B2"/>
    <w:rsid w:val="000A153E"/>
    <w:rsid w:val="000A260F"/>
    <w:rsid w:val="000A2788"/>
    <w:rsid w:val="000A3F08"/>
    <w:rsid w:val="000A3F6F"/>
    <w:rsid w:val="000B06DE"/>
    <w:rsid w:val="000B0D76"/>
    <w:rsid w:val="000B1D8E"/>
    <w:rsid w:val="000B1D9B"/>
    <w:rsid w:val="000B3682"/>
    <w:rsid w:val="000B3C4C"/>
    <w:rsid w:val="000B5AA9"/>
    <w:rsid w:val="000B5D99"/>
    <w:rsid w:val="000B5F58"/>
    <w:rsid w:val="000B6A80"/>
    <w:rsid w:val="000B71F8"/>
    <w:rsid w:val="000B7A48"/>
    <w:rsid w:val="000C0710"/>
    <w:rsid w:val="000C4027"/>
    <w:rsid w:val="000C65DF"/>
    <w:rsid w:val="000C749A"/>
    <w:rsid w:val="000C7A75"/>
    <w:rsid w:val="000D1668"/>
    <w:rsid w:val="000D240B"/>
    <w:rsid w:val="000D2570"/>
    <w:rsid w:val="000D3374"/>
    <w:rsid w:val="000D5028"/>
    <w:rsid w:val="000D609A"/>
    <w:rsid w:val="000D6519"/>
    <w:rsid w:val="000D710D"/>
    <w:rsid w:val="000D7A58"/>
    <w:rsid w:val="000E2003"/>
    <w:rsid w:val="000E2563"/>
    <w:rsid w:val="000E79EF"/>
    <w:rsid w:val="000E7B8B"/>
    <w:rsid w:val="000F35D8"/>
    <w:rsid w:val="000F4201"/>
    <w:rsid w:val="000F59F1"/>
    <w:rsid w:val="000F65B8"/>
    <w:rsid w:val="000F6C56"/>
    <w:rsid w:val="000F7114"/>
    <w:rsid w:val="000F7D1E"/>
    <w:rsid w:val="00100190"/>
    <w:rsid w:val="0010025E"/>
    <w:rsid w:val="00101659"/>
    <w:rsid w:val="0010180A"/>
    <w:rsid w:val="001022D2"/>
    <w:rsid w:val="001024B2"/>
    <w:rsid w:val="00103AAB"/>
    <w:rsid w:val="001040D9"/>
    <w:rsid w:val="00104F08"/>
    <w:rsid w:val="00104FAC"/>
    <w:rsid w:val="001061E4"/>
    <w:rsid w:val="00106BFF"/>
    <w:rsid w:val="0010701C"/>
    <w:rsid w:val="0011029F"/>
    <w:rsid w:val="0011077C"/>
    <w:rsid w:val="001114F4"/>
    <w:rsid w:val="001134EE"/>
    <w:rsid w:val="00114350"/>
    <w:rsid w:val="00114EDA"/>
    <w:rsid w:val="0011574B"/>
    <w:rsid w:val="001162EF"/>
    <w:rsid w:val="0011683B"/>
    <w:rsid w:val="001176D6"/>
    <w:rsid w:val="00120177"/>
    <w:rsid w:val="00125098"/>
    <w:rsid w:val="00126778"/>
    <w:rsid w:val="00127FE2"/>
    <w:rsid w:val="001301A2"/>
    <w:rsid w:val="0013030B"/>
    <w:rsid w:val="00131694"/>
    <w:rsid w:val="00131C0A"/>
    <w:rsid w:val="001326BE"/>
    <w:rsid w:val="00134824"/>
    <w:rsid w:val="00135DAC"/>
    <w:rsid w:val="001364EC"/>
    <w:rsid w:val="00137744"/>
    <w:rsid w:val="0014291B"/>
    <w:rsid w:val="00144250"/>
    <w:rsid w:val="0014469E"/>
    <w:rsid w:val="00146500"/>
    <w:rsid w:val="00147D92"/>
    <w:rsid w:val="00150A5D"/>
    <w:rsid w:val="00151951"/>
    <w:rsid w:val="00151DF9"/>
    <w:rsid w:val="001548DB"/>
    <w:rsid w:val="001549A4"/>
    <w:rsid w:val="00155E87"/>
    <w:rsid w:val="00157F99"/>
    <w:rsid w:val="00160791"/>
    <w:rsid w:val="00160F2C"/>
    <w:rsid w:val="001631F1"/>
    <w:rsid w:val="00164028"/>
    <w:rsid w:val="00164293"/>
    <w:rsid w:val="001707D9"/>
    <w:rsid w:val="001709A3"/>
    <w:rsid w:val="00170F0E"/>
    <w:rsid w:val="001717C2"/>
    <w:rsid w:val="00172680"/>
    <w:rsid w:val="00174E98"/>
    <w:rsid w:val="00175A10"/>
    <w:rsid w:val="0017665C"/>
    <w:rsid w:val="00176D64"/>
    <w:rsid w:val="00177A84"/>
    <w:rsid w:val="00177F7B"/>
    <w:rsid w:val="001804D4"/>
    <w:rsid w:val="00180DAF"/>
    <w:rsid w:val="00180EAD"/>
    <w:rsid w:val="00182BD3"/>
    <w:rsid w:val="001843A8"/>
    <w:rsid w:val="00186114"/>
    <w:rsid w:val="001903FA"/>
    <w:rsid w:val="00191123"/>
    <w:rsid w:val="00192CEA"/>
    <w:rsid w:val="00195BFE"/>
    <w:rsid w:val="00195E03"/>
    <w:rsid w:val="00196BE7"/>
    <w:rsid w:val="001979FC"/>
    <w:rsid w:val="001A0D54"/>
    <w:rsid w:val="001A0E8F"/>
    <w:rsid w:val="001A1924"/>
    <w:rsid w:val="001A2E7F"/>
    <w:rsid w:val="001A479E"/>
    <w:rsid w:val="001A77AA"/>
    <w:rsid w:val="001B0042"/>
    <w:rsid w:val="001B04B7"/>
    <w:rsid w:val="001B07BC"/>
    <w:rsid w:val="001B07D2"/>
    <w:rsid w:val="001B26EA"/>
    <w:rsid w:val="001B27D1"/>
    <w:rsid w:val="001B3EF9"/>
    <w:rsid w:val="001B4EC1"/>
    <w:rsid w:val="001B4FA8"/>
    <w:rsid w:val="001B51A9"/>
    <w:rsid w:val="001B6C9B"/>
    <w:rsid w:val="001C06BF"/>
    <w:rsid w:val="001C2A24"/>
    <w:rsid w:val="001C2C91"/>
    <w:rsid w:val="001C4208"/>
    <w:rsid w:val="001C5D66"/>
    <w:rsid w:val="001C667A"/>
    <w:rsid w:val="001C736D"/>
    <w:rsid w:val="001C739D"/>
    <w:rsid w:val="001C793B"/>
    <w:rsid w:val="001D0C08"/>
    <w:rsid w:val="001D1AAC"/>
    <w:rsid w:val="001D1D7D"/>
    <w:rsid w:val="001D4C02"/>
    <w:rsid w:val="001D5A3A"/>
    <w:rsid w:val="001E08E0"/>
    <w:rsid w:val="001E15B7"/>
    <w:rsid w:val="001E28FD"/>
    <w:rsid w:val="001E377E"/>
    <w:rsid w:val="001E3AC5"/>
    <w:rsid w:val="001E50B1"/>
    <w:rsid w:val="001E5B70"/>
    <w:rsid w:val="001E6DB6"/>
    <w:rsid w:val="001E6F5C"/>
    <w:rsid w:val="001F29D1"/>
    <w:rsid w:val="001F2ECB"/>
    <w:rsid w:val="001F3547"/>
    <w:rsid w:val="001F3ADE"/>
    <w:rsid w:val="001F70CF"/>
    <w:rsid w:val="00200C58"/>
    <w:rsid w:val="00203414"/>
    <w:rsid w:val="00203992"/>
    <w:rsid w:val="00204F4E"/>
    <w:rsid w:val="002060EF"/>
    <w:rsid w:val="0020767B"/>
    <w:rsid w:val="0021028B"/>
    <w:rsid w:val="00210A88"/>
    <w:rsid w:val="00210D53"/>
    <w:rsid w:val="00212C74"/>
    <w:rsid w:val="00213B47"/>
    <w:rsid w:val="002143DC"/>
    <w:rsid w:val="00221590"/>
    <w:rsid w:val="002216C9"/>
    <w:rsid w:val="00222C28"/>
    <w:rsid w:val="0022368C"/>
    <w:rsid w:val="00224256"/>
    <w:rsid w:val="00230048"/>
    <w:rsid w:val="0023088B"/>
    <w:rsid w:val="002355CD"/>
    <w:rsid w:val="0023578B"/>
    <w:rsid w:val="00235C5F"/>
    <w:rsid w:val="002365A3"/>
    <w:rsid w:val="002377F2"/>
    <w:rsid w:val="002434E3"/>
    <w:rsid w:val="002509A9"/>
    <w:rsid w:val="00251D63"/>
    <w:rsid w:val="0025228B"/>
    <w:rsid w:val="00257AC5"/>
    <w:rsid w:val="002602A8"/>
    <w:rsid w:val="002611CF"/>
    <w:rsid w:val="002614E0"/>
    <w:rsid w:val="002618C9"/>
    <w:rsid w:val="00262534"/>
    <w:rsid w:val="002652A5"/>
    <w:rsid w:val="00266396"/>
    <w:rsid w:val="0026771B"/>
    <w:rsid w:val="002678C9"/>
    <w:rsid w:val="00267B96"/>
    <w:rsid w:val="0027370A"/>
    <w:rsid w:val="00274360"/>
    <w:rsid w:val="00277C77"/>
    <w:rsid w:val="00280D48"/>
    <w:rsid w:val="00281DB3"/>
    <w:rsid w:val="00283071"/>
    <w:rsid w:val="002833E5"/>
    <w:rsid w:val="00283D0D"/>
    <w:rsid w:val="002860EA"/>
    <w:rsid w:val="00286794"/>
    <w:rsid w:val="00290A91"/>
    <w:rsid w:val="00290F3F"/>
    <w:rsid w:val="002922C6"/>
    <w:rsid w:val="00292484"/>
    <w:rsid w:val="002932D8"/>
    <w:rsid w:val="002940A6"/>
    <w:rsid w:val="00294161"/>
    <w:rsid w:val="002947F8"/>
    <w:rsid w:val="00295223"/>
    <w:rsid w:val="002967D8"/>
    <w:rsid w:val="00296B93"/>
    <w:rsid w:val="00296CE8"/>
    <w:rsid w:val="00296D19"/>
    <w:rsid w:val="00297321"/>
    <w:rsid w:val="002979FD"/>
    <w:rsid w:val="002A06A3"/>
    <w:rsid w:val="002A0BF8"/>
    <w:rsid w:val="002A0E5D"/>
    <w:rsid w:val="002A15A4"/>
    <w:rsid w:val="002A2076"/>
    <w:rsid w:val="002A290A"/>
    <w:rsid w:val="002A3AFD"/>
    <w:rsid w:val="002A4CE4"/>
    <w:rsid w:val="002A57F6"/>
    <w:rsid w:val="002A5E10"/>
    <w:rsid w:val="002A6B38"/>
    <w:rsid w:val="002A6CB6"/>
    <w:rsid w:val="002A7D09"/>
    <w:rsid w:val="002B1E8A"/>
    <w:rsid w:val="002B23B3"/>
    <w:rsid w:val="002B2E7C"/>
    <w:rsid w:val="002B6D88"/>
    <w:rsid w:val="002C0DBB"/>
    <w:rsid w:val="002C1227"/>
    <w:rsid w:val="002C174B"/>
    <w:rsid w:val="002C2780"/>
    <w:rsid w:val="002C30A3"/>
    <w:rsid w:val="002C45E8"/>
    <w:rsid w:val="002C46F2"/>
    <w:rsid w:val="002C6548"/>
    <w:rsid w:val="002C7CF2"/>
    <w:rsid w:val="002D20CE"/>
    <w:rsid w:val="002D3B92"/>
    <w:rsid w:val="002D4095"/>
    <w:rsid w:val="002D45D4"/>
    <w:rsid w:val="002D4B28"/>
    <w:rsid w:val="002D683C"/>
    <w:rsid w:val="002D6BE4"/>
    <w:rsid w:val="002D7694"/>
    <w:rsid w:val="002D7F7B"/>
    <w:rsid w:val="002E1C27"/>
    <w:rsid w:val="002E2525"/>
    <w:rsid w:val="002E255D"/>
    <w:rsid w:val="002E3C73"/>
    <w:rsid w:val="002F1293"/>
    <w:rsid w:val="002F1569"/>
    <w:rsid w:val="002F1D6D"/>
    <w:rsid w:val="002F2B96"/>
    <w:rsid w:val="002F5A63"/>
    <w:rsid w:val="002F686C"/>
    <w:rsid w:val="002F6AFD"/>
    <w:rsid w:val="002F726D"/>
    <w:rsid w:val="00300286"/>
    <w:rsid w:val="0030162B"/>
    <w:rsid w:val="00302075"/>
    <w:rsid w:val="003042E3"/>
    <w:rsid w:val="00304436"/>
    <w:rsid w:val="00304F30"/>
    <w:rsid w:val="00306D62"/>
    <w:rsid w:val="00306EBD"/>
    <w:rsid w:val="00310F56"/>
    <w:rsid w:val="003117AB"/>
    <w:rsid w:val="00311B17"/>
    <w:rsid w:val="00311CD2"/>
    <w:rsid w:val="003125C5"/>
    <w:rsid w:val="00312C99"/>
    <w:rsid w:val="00314184"/>
    <w:rsid w:val="00314AFB"/>
    <w:rsid w:val="00315A7C"/>
    <w:rsid w:val="00322ADB"/>
    <w:rsid w:val="00322B70"/>
    <w:rsid w:val="003247ED"/>
    <w:rsid w:val="00324E28"/>
    <w:rsid w:val="00326922"/>
    <w:rsid w:val="00332588"/>
    <w:rsid w:val="003343C2"/>
    <w:rsid w:val="00334891"/>
    <w:rsid w:val="0033570F"/>
    <w:rsid w:val="00335ACD"/>
    <w:rsid w:val="00335CB4"/>
    <w:rsid w:val="003363D7"/>
    <w:rsid w:val="0033691B"/>
    <w:rsid w:val="0034086C"/>
    <w:rsid w:val="0034184E"/>
    <w:rsid w:val="00341E80"/>
    <w:rsid w:val="00341EA6"/>
    <w:rsid w:val="0034230D"/>
    <w:rsid w:val="003430A4"/>
    <w:rsid w:val="003435AD"/>
    <w:rsid w:val="003452ED"/>
    <w:rsid w:val="003453B5"/>
    <w:rsid w:val="0034580C"/>
    <w:rsid w:val="0034585F"/>
    <w:rsid w:val="0034706E"/>
    <w:rsid w:val="003505B6"/>
    <w:rsid w:val="00351214"/>
    <w:rsid w:val="00351676"/>
    <w:rsid w:val="0035209F"/>
    <w:rsid w:val="0035371D"/>
    <w:rsid w:val="00353DC8"/>
    <w:rsid w:val="00356B9A"/>
    <w:rsid w:val="00357161"/>
    <w:rsid w:val="003600AE"/>
    <w:rsid w:val="00360342"/>
    <w:rsid w:val="00363002"/>
    <w:rsid w:val="0036353F"/>
    <w:rsid w:val="00364669"/>
    <w:rsid w:val="00364CEA"/>
    <w:rsid w:val="00366D13"/>
    <w:rsid w:val="003679B6"/>
    <w:rsid w:val="00372FA7"/>
    <w:rsid w:val="003740AC"/>
    <w:rsid w:val="0037561C"/>
    <w:rsid w:val="00375BC4"/>
    <w:rsid w:val="00376C3B"/>
    <w:rsid w:val="00377DD5"/>
    <w:rsid w:val="00380959"/>
    <w:rsid w:val="0038099B"/>
    <w:rsid w:val="00380C28"/>
    <w:rsid w:val="003823A5"/>
    <w:rsid w:val="00382DBC"/>
    <w:rsid w:val="00385A74"/>
    <w:rsid w:val="00386098"/>
    <w:rsid w:val="00386F0A"/>
    <w:rsid w:val="003879D3"/>
    <w:rsid w:val="003879D7"/>
    <w:rsid w:val="0039063A"/>
    <w:rsid w:val="0039269C"/>
    <w:rsid w:val="003942FD"/>
    <w:rsid w:val="003946ED"/>
    <w:rsid w:val="00394E52"/>
    <w:rsid w:val="003954FC"/>
    <w:rsid w:val="00396614"/>
    <w:rsid w:val="003971B1"/>
    <w:rsid w:val="003974DA"/>
    <w:rsid w:val="003A1820"/>
    <w:rsid w:val="003A20CF"/>
    <w:rsid w:val="003A24D8"/>
    <w:rsid w:val="003A3660"/>
    <w:rsid w:val="003A478F"/>
    <w:rsid w:val="003A4E3E"/>
    <w:rsid w:val="003A5344"/>
    <w:rsid w:val="003A5390"/>
    <w:rsid w:val="003A5ADD"/>
    <w:rsid w:val="003B0C51"/>
    <w:rsid w:val="003B28AF"/>
    <w:rsid w:val="003B2AD0"/>
    <w:rsid w:val="003B2D1D"/>
    <w:rsid w:val="003B2EA0"/>
    <w:rsid w:val="003B52E0"/>
    <w:rsid w:val="003B561A"/>
    <w:rsid w:val="003B634F"/>
    <w:rsid w:val="003B7138"/>
    <w:rsid w:val="003C06D6"/>
    <w:rsid w:val="003C130C"/>
    <w:rsid w:val="003C1A4E"/>
    <w:rsid w:val="003C3A2B"/>
    <w:rsid w:val="003C628B"/>
    <w:rsid w:val="003C6CD7"/>
    <w:rsid w:val="003D111F"/>
    <w:rsid w:val="003D1525"/>
    <w:rsid w:val="003D3461"/>
    <w:rsid w:val="003D3EF4"/>
    <w:rsid w:val="003D414D"/>
    <w:rsid w:val="003D57AA"/>
    <w:rsid w:val="003D5FC9"/>
    <w:rsid w:val="003D6B64"/>
    <w:rsid w:val="003D72DD"/>
    <w:rsid w:val="003D7550"/>
    <w:rsid w:val="003E0847"/>
    <w:rsid w:val="003E0ADA"/>
    <w:rsid w:val="003E3887"/>
    <w:rsid w:val="003E4A3C"/>
    <w:rsid w:val="003E4D52"/>
    <w:rsid w:val="003E636E"/>
    <w:rsid w:val="003E670E"/>
    <w:rsid w:val="003E674D"/>
    <w:rsid w:val="003E6997"/>
    <w:rsid w:val="003F005F"/>
    <w:rsid w:val="003F0E46"/>
    <w:rsid w:val="003F300C"/>
    <w:rsid w:val="003F61B5"/>
    <w:rsid w:val="003F65AF"/>
    <w:rsid w:val="003F6654"/>
    <w:rsid w:val="003F7284"/>
    <w:rsid w:val="003F78E2"/>
    <w:rsid w:val="0040252E"/>
    <w:rsid w:val="00402C04"/>
    <w:rsid w:val="00403973"/>
    <w:rsid w:val="00406913"/>
    <w:rsid w:val="0040787E"/>
    <w:rsid w:val="004118E0"/>
    <w:rsid w:val="00412FC7"/>
    <w:rsid w:val="004143D5"/>
    <w:rsid w:val="00414EC5"/>
    <w:rsid w:val="004160AC"/>
    <w:rsid w:val="004168AA"/>
    <w:rsid w:val="004174D8"/>
    <w:rsid w:val="00417796"/>
    <w:rsid w:val="00420012"/>
    <w:rsid w:val="00420D62"/>
    <w:rsid w:val="00421F43"/>
    <w:rsid w:val="00422558"/>
    <w:rsid w:val="00422940"/>
    <w:rsid w:val="00425198"/>
    <w:rsid w:val="004259C7"/>
    <w:rsid w:val="00426030"/>
    <w:rsid w:val="0042623C"/>
    <w:rsid w:val="00426243"/>
    <w:rsid w:val="004269A0"/>
    <w:rsid w:val="00426A66"/>
    <w:rsid w:val="00427AE4"/>
    <w:rsid w:val="00431594"/>
    <w:rsid w:val="00437C21"/>
    <w:rsid w:val="004416E7"/>
    <w:rsid w:val="00442F76"/>
    <w:rsid w:val="00444612"/>
    <w:rsid w:val="0044533A"/>
    <w:rsid w:val="0044696E"/>
    <w:rsid w:val="00447047"/>
    <w:rsid w:val="00450A7C"/>
    <w:rsid w:val="004526E6"/>
    <w:rsid w:val="00453A67"/>
    <w:rsid w:val="004546C4"/>
    <w:rsid w:val="00454D95"/>
    <w:rsid w:val="00455197"/>
    <w:rsid w:val="004577FE"/>
    <w:rsid w:val="00461DE1"/>
    <w:rsid w:val="004621CF"/>
    <w:rsid w:val="00462A23"/>
    <w:rsid w:val="00463600"/>
    <w:rsid w:val="00463E18"/>
    <w:rsid w:val="004641EA"/>
    <w:rsid w:val="0046480D"/>
    <w:rsid w:val="004653F1"/>
    <w:rsid w:val="004654CE"/>
    <w:rsid w:val="0047049F"/>
    <w:rsid w:val="00471A82"/>
    <w:rsid w:val="00471CAF"/>
    <w:rsid w:val="00476DCF"/>
    <w:rsid w:val="00480685"/>
    <w:rsid w:val="00482C89"/>
    <w:rsid w:val="0048327D"/>
    <w:rsid w:val="004844EB"/>
    <w:rsid w:val="00484869"/>
    <w:rsid w:val="00485000"/>
    <w:rsid w:val="00485155"/>
    <w:rsid w:val="0048575F"/>
    <w:rsid w:val="00485F3D"/>
    <w:rsid w:val="0048685C"/>
    <w:rsid w:val="00486B4A"/>
    <w:rsid w:val="00487EC1"/>
    <w:rsid w:val="00490814"/>
    <w:rsid w:val="004912C8"/>
    <w:rsid w:val="00493D06"/>
    <w:rsid w:val="0049532B"/>
    <w:rsid w:val="00496721"/>
    <w:rsid w:val="00496AAF"/>
    <w:rsid w:val="00497B4A"/>
    <w:rsid w:val="004A3246"/>
    <w:rsid w:val="004A3A22"/>
    <w:rsid w:val="004A3C48"/>
    <w:rsid w:val="004A510B"/>
    <w:rsid w:val="004A52A7"/>
    <w:rsid w:val="004A614A"/>
    <w:rsid w:val="004A77D3"/>
    <w:rsid w:val="004B0972"/>
    <w:rsid w:val="004B0BBB"/>
    <w:rsid w:val="004B0E7F"/>
    <w:rsid w:val="004B18C2"/>
    <w:rsid w:val="004B2690"/>
    <w:rsid w:val="004B35D8"/>
    <w:rsid w:val="004B50E7"/>
    <w:rsid w:val="004B5349"/>
    <w:rsid w:val="004B5453"/>
    <w:rsid w:val="004B64F1"/>
    <w:rsid w:val="004B72F0"/>
    <w:rsid w:val="004B764E"/>
    <w:rsid w:val="004B7BED"/>
    <w:rsid w:val="004C3521"/>
    <w:rsid w:val="004C377B"/>
    <w:rsid w:val="004C4252"/>
    <w:rsid w:val="004C60A0"/>
    <w:rsid w:val="004C61AB"/>
    <w:rsid w:val="004C6ECC"/>
    <w:rsid w:val="004C7107"/>
    <w:rsid w:val="004D0BFC"/>
    <w:rsid w:val="004D0D24"/>
    <w:rsid w:val="004D1A66"/>
    <w:rsid w:val="004D46C4"/>
    <w:rsid w:val="004D5872"/>
    <w:rsid w:val="004E53ED"/>
    <w:rsid w:val="004E549F"/>
    <w:rsid w:val="004E703D"/>
    <w:rsid w:val="004F1241"/>
    <w:rsid w:val="004F1A7A"/>
    <w:rsid w:val="004F6133"/>
    <w:rsid w:val="004F62C4"/>
    <w:rsid w:val="004F6CC2"/>
    <w:rsid w:val="004F734A"/>
    <w:rsid w:val="005003B9"/>
    <w:rsid w:val="005032CD"/>
    <w:rsid w:val="00503640"/>
    <w:rsid w:val="00504030"/>
    <w:rsid w:val="005040EB"/>
    <w:rsid w:val="00505CF1"/>
    <w:rsid w:val="00507626"/>
    <w:rsid w:val="00507A9F"/>
    <w:rsid w:val="00510521"/>
    <w:rsid w:val="00510C3F"/>
    <w:rsid w:val="0051124A"/>
    <w:rsid w:val="005131FE"/>
    <w:rsid w:val="00513DF2"/>
    <w:rsid w:val="005148C7"/>
    <w:rsid w:val="00516802"/>
    <w:rsid w:val="00517259"/>
    <w:rsid w:val="00517A56"/>
    <w:rsid w:val="00520AB8"/>
    <w:rsid w:val="005211D9"/>
    <w:rsid w:val="00521635"/>
    <w:rsid w:val="00522226"/>
    <w:rsid w:val="00522FA4"/>
    <w:rsid w:val="005237A2"/>
    <w:rsid w:val="00523F29"/>
    <w:rsid w:val="00526005"/>
    <w:rsid w:val="0053022E"/>
    <w:rsid w:val="00530A01"/>
    <w:rsid w:val="00530A32"/>
    <w:rsid w:val="00530D65"/>
    <w:rsid w:val="00533986"/>
    <w:rsid w:val="00533A9C"/>
    <w:rsid w:val="00533F71"/>
    <w:rsid w:val="00533F95"/>
    <w:rsid w:val="00535CCE"/>
    <w:rsid w:val="00536C63"/>
    <w:rsid w:val="00537678"/>
    <w:rsid w:val="005420FF"/>
    <w:rsid w:val="00542881"/>
    <w:rsid w:val="00543549"/>
    <w:rsid w:val="00543D7C"/>
    <w:rsid w:val="0054469E"/>
    <w:rsid w:val="0054646E"/>
    <w:rsid w:val="00551A71"/>
    <w:rsid w:val="00551EE4"/>
    <w:rsid w:val="00552891"/>
    <w:rsid w:val="00555140"/>
    <w:rsid w:val="005556EF"/>
    <w:rsid w:val="00555A03"/>
    <w:rsid w:val="00556A5F"/>
    <w:rsid w:val="00557165"/>
    <w:rsid w:val="00557E6E"/>
    <w:rsid w:val="00560072"/>
    <w:rsid w:val="0056065C"/>
    <w:rsid w:val="0056128E"/>
    <w:rsid w:val="00562500"/>
    <w:rsid w:val="00566EA5"/>
    <w:rsid w:val="00570579"/>
    <w:rsid w:val="0057303F"/>
    <w:rsid w:val="00575534"/>
    <w:rsid w:val="00575A95"/>
    <w:rsid w:val="00575BB7"/>
    <w:rsid w:val="0057748D"/>
    <w:rsid w:val="005774AA"/>
    <w:rsid w:val="005776D6"/>
    <w:rsid w:val="0058075B"/>
    <w:rsid w:val="00580801"/>
    <w:rsid w:val="00581042"/>
    <w:rsid w:val="005815D4"/>
    <w:rsid w:val="005830AF"/>
    <w:rsid w:val="005839BC"/>
    <w:rsid w:val="00584B46"/>
    <w:rsid w:val="00585B25"/>
    <w:rsid w:val="00585EF3"/>
    <w:rsid w:val="005865AB"/>
    <w:rsid w:val="00586609"/>
    <w:rsid w:val="00586C28"/>
    <w:rsid w:val="0058749B"/>
    <w:rsid w:val="00587CB0"/>
    <w:rsid w:val="00594DA8"/>
    <w:rsid w:val="0059678D"/>
    <w:rsid w:val="005A04C9"/>
    <w:rsid w:val="005A104D"/>
    <w:rsid w:val="005A1870"/>
    <w:rsid w:val="005A37F5"/>
    <w:rsid w:val="005A3A44"/>
    <w:rsid w:val="005A4E4A"/>
    <w:rsid w:val="005A55BF"/>
    <w:rsid w:val="005A5915"/>
    <w:rsid w:val="005A6109"/>
    <w:rsid w:val="005A76EC"/>
    <w:rsid w:val="005A777E"/>
    <w:rsid w:val="005B0FCD"/>
    <w:rsid w:val="005B448D"/>
    <w:rsid w:val="005B4EF5"/>
    <w:rsid w:val="005B5AB7"/>
    <w:rsid w:val="005B616A"/>
    <w:rsid w:val="005B7597"/>
    <w:rsid w:val="005C0479"/>
    <w:rsid w:val="005C0D3C"/>
    <w:rsid w:val="005C4FED"/>
    <w:rsid w:val="005C5BF5"/>
    <w:rsid w:val="005C75D6"/>
    <w:rsid w:val="005D0BA5"/>
    <w:rsid w:val="005D1217"/>
    <w:rsid w:val="005D3B2A"/>
    <w:rsid w:val="005D4614"/>
    <w:rsid w:val="005D522F"/>
    <w:rsid w:val="005D5C48"/>
    <w:rsid w:val="005D6E7B"/>
    <w:rsid w:val="005D74D9"/>
    <w:rsid w:val="005D7CED"/>
    <w:rsid w:val="005E0309"/>
    <w:rsid w:val="005E153A"/>
    <w:rsid w:val="005E2173"/>
    <w:rsid w:val="005E44BE"/>
    <w:rsid w:val="005E5791"/>
    <w:rsid w:val="005E57AE"/>
    <w:rsid w:val="005E6C39"/>
    <w:rsid w:val="005F00D2"/>
    <w:rsid w:val="005F04EA"/>
    <w:rsid w:val="005F1E0A"/>
    <w:rsid w:val="005F3E12"/>
    <w:rsid w:val="005F4060"/>
    <w:rsid w:val="005F40A6"/>
    <w:rsid w:val="005F59F6"/>
    <w:rsid w:val="005F65B0"/>
    <w:rsid w:val="005F740C"/>
    <w:rsid w:val="005F747A"/>
    <w:rsid w:val="00603FA6"/>
    <w:rsid w:val="006040C7"/>
    <w:rsid w:val="006040F9"/>
    <w:rsid w:val="006045DE"/>
    <w:rsid w:val="00605A5A"/>
    <w:rsid w:val="0061094B"/>
    <w:rsid w:val="00611007"/>
    <w:rsid w:val="006127D6"/>
    <w:rsid w:val="00613B5D"/>
    <w:rsid w:val="00614737"/>
    <w:rsid w:val="00617F67"/>
    <w:rsid w:val="00617FC8"/>
    <w:rsid w:val="006204DC"/>
    <w:rsid w:val="00620F34"/>
    <w:rsid w:val="00623CE3"/>
    <w:rsid w:val="00626B1E"/>
    <w:rsid w:val="00631605"/>
    <w:rsid w:val="0063188C"/>
    <w:rsid w:val="0063421F"/>
    <w:rsid w:val="006343D3"/>
    <w:rsid w:val="00635835"/>
    <w:rsid w:val="006402D0"/>
    <w:rsid w:val="00642039"/>
    <w:rsid w:val="00642DA5"/>
    <w:rsid w:val="00644F2E"/>
    <w:rsid w:val="00647C1F"/>
    <w:rsid w:val="00652CA7"/>
    <w:rsid w:val="00654335"/>
    <w:rsid w:val="00654360"/>
    <w:rsid w:val="00654F52"/>
    <w:rsid w:val="006557F7"/>
    <w:rsid w:val="006564D9"/>
    <w:rsid w:val="00656CA7"/>
    <w:rsid w:val="00657ED6"/>
    <w:rsid w:val="00662738"/>
    <w:rsid w:val="00662DDA"/>
    <w:rsid w:val="00662F63"/>
    <w:rsid w:val="00663564"/>
    <w:rsid w:val="00663654"/>
    <w:rsid w:val="00663E89"/>
    <w:rsid w:val="006642E1"/>
    <w:rsid w:val="006655A5"/>
    <w:rsid w:val="00665D73"/>
    <w:rsid w:val="00670F12"/>
    <w:rsid w:val="006712C2"/>
    <w:rsid w:val="0067487A"/>
    <w:rsid w:val="0067635C"/>
    <w:rsid w:val="006768A2"/>
    <w:rsid w:val="0067732D"/>
    <w:rsid w:val="0067778C"/>
    <w:rsid w:val="00680B8C"/>
    <w:rsid w:val="006829BA"/>
    <w:rsid w:val="00682AC6"/>
    <w:rsid w:val="00683097"/>
    <w:rsid w:val="00684244"/>
    <w:rsid w:val="00684F34"/>
    <w:rsid w:val="006860D0"/>
    <w:rsid w:val="006876D0"/>
    <w:rsid w:val="006910D6"/>
    <w:rsid w:val="00691737"/>
    <w:rsid w:val="0069174A"/>
    <w:rsid w:val="00691CF2"/>
    <w:rsid w:val="0069292E"/>
    <w:rsid w:val="00693697"/>
    <w:rsid w:val="006949A2"/>
    <w:rsid w:val="006954D6"/>
    <w:rsid w:val="00695EAF"/>
    <w:rsid w:val="00696520"/>
    <w:rsid w:val="00696B33"/>
    <w:rsid w:val="00697495"/>
    <w:rsid w:val="00697DA7"/>
    <w:rsid w:val="00697F4C"/>
    <w:rsid w:val="006A3A02"/>
    <w:rsid w:val="006A467F"/>
    <w:rsid w:val="006A5403"/>
    <w:rsid w:val="006A5A4D"/>
    <w:rsid w:val="006B1EA2"/>
    <w:rsid w:val="006B280C"/>
    <w:rsid w:val="006B6AB5"/>
    <w:rsid w:val="006B6F82"/>
    <w:rsid w:val="006C226B"/>
    <w:rsid w:val="006C41A7"/>
    <w:rsid w:val="006C4295"/>
    <w:rsid w:val="006C6FBD"/>
    <w:rsid w:val="006D05E1"/>
    <w:rsid w:val="006D112B"/>
    <w:rsid w:val="006D6283"/>
    <w:rsid w:val="006D6F67"/>
    <w:rsid w:val="006E0648"/>
    <w:rsid w:val="006E12CD"/>
    <w:rsid w:val="006E318D"/>
    <w:rsid w:val="006E3A38"/>
    <w:rsid w:val="006E484E"/>
    <w:rsid w:val="006E4DCC"/>
    <w:rsid w:val="006E5A44"/>
    <w:rsid w:val="006E62C3"/>
    <w:rsid w:val="006E64FD"/>
    <w:rsid w:val="006F0349"/>
    <w:rsid w:val="006F3199"/>
    <w:rsid w:val="006F3D48"/>
    <w:rsid w:val="006F7D55"/>
    <w:rsid w:val="00700169"/>
    <w:rsid w:val="00700447"/>
    <w:rsid w:val="007005CA"/>
    <w:rsid w:val="00700961"/>
    <w:rsid w:val="00701085"/>
    <w:rsid w:val="007011D4"/>
    <w:rsid w:val="007026CB"/>
    <w:rsid w:val="00702EE8"/>
    <w:rsid w:val="007048BE"/>
    <w:rsid w:val="00704F5D"/>
    <w:rsid w:val="007055A9"/>
    <w:rsid w:val="00706E3B"/>
    <w:rsid w:val="0070791E"/>
    <w:rsid w:val="007104ED"/>
    <w:rsid w:val="00710C20"/>
    <w:rsid w:val="00711987"/>
    <w:rsid w:val="00712847"/>
    <w:rsid w:val="00714D2A"/>
    <w:rsid w:val="0071765D"/>
    <w:rsid w:val="00721A37"/>
    <w:rsid w:val="00723176"/>
    <w:rsid w:val="00723327"/>
    <w:rsid w:val="00723C6E"/>
    <w:rsid w:val="00724A53"/>
    <w:rsid w:val="00725B00"/>
    <w:rsid w:val="0072671A"/>
    <w:rsid w:val="007267D5"/>
    <w:rsid w:val="007278E9"/>
    <w:rsid w:val="007305FF"/>
    <w:rsid w:val="00731B3F"/>
    <w:rsid w:val="007333E6"/>
    <w:rsid w:val="00734105"/>
    <w:rsid w:val="00734E17"/>
    <w:rsid w:val="00734F09"/>
    <w:rsid w:val="00736191"/>
    <w:rsid w:val="007375BE"/>
    <w:rsid w:val="00740DC5"/>
    <w:rsid w:val="007423AB"/>
    <w:rsid w:val="007437A0"/>
    <w:rsid w:val="00743CC2"/>
    <w:rsid w:val="00744089"/>
    <w:rsid w:val="007467E8"/>
    <w:rsid w:val="0075071A"/>
    <w:rsid w:val="00750A34"/>
    <w:rsid w:val="00751227"/>
    <w:rsid w:val="00751C10"/>
    <w:rsid w:val="00751F08"/>
    <w:rsid w:val="0075201B"/>
    <w:rsid w:val="007527F3"/>
    <w:rsid w:val="0075316A"/>
    <w:rsid w:val="00753309"/>
    <w:rsid w:val="007535B7"/>
    <w:rsid w:val="0075379F"/>
    <w:rsid w:val="00753DAE"/>
    <w:rsid w:val="007544CC"/>
    <w:rsid w:val="00755774"/>
    <w:rsid w:val="00755CF9"/>
    <w:rsid w:val="00763AE3"/>
    <w:rsid w:val="00764256"/>
    <w:rsid w:val="00766ACA"/>
    <w:rsid w:val="00771326"/>
    <w:rsid w:val="0077227B"/>
    <w:rsid w:val="00773AA7"/>
    <w:rsid w:val="00775664"/>
    <w:rsid w:val="007768BC"/>
    <w:rsid w:val="0077737D"/>
    <w:rsid w:val="00777DE0"/>
    <w:rsid w:val="00780104"/>
    <w:rsid w:val="0078163B"/>
    <w:rsid w:val="007822ED"/>
    <w:rsid w:val="00783154"/>
    <w:rsid w:val="00783B6A"/>
    <w:rsid w:val="00786538"/>
    <w:rsid w:val="00786639"/>
    <w:rsid w:val="007870EF"/>
    <w:rsid w:val="00787152"/>
    <w:rsid w:val="007873AD"/>
    <w:rsid w:val="00790965"/>
    <w:rsid w:val="00790D54"/>
    <w:rsid w:val="00790D87"/>
    <w:rsid w:val="00790E32"/>
    <w:rsid w:val="00794536"/>
    <w:rsid w:val="007946AB"/>
    <w:rsid w:val="00797852"/>
    <w:rsid w:val="007A36D9"/>
    <w:rsid w:val="007B2873"/>
    <w:rsid w:val="007B66F4"/>
    <w:rsid w:val="007C1501"/>
    <w:rsid w:val="007C1745"/>
    <w:rsid w:val="007C2369"/>
    <w:rsid w:val="007C289A"/>
    <w:rsid w:val="007C3499"/>
    <w:rsid w:val="007C3D63"/>
    <w:rsid w:val="007C3EBB"/>
    <w:rsid w:val="007C5564"/>
    <w:rsid w:val="007C6400"/>
    <w:rsid w:val="007C79C6"/>
    <w:rsid w:val="007C7ADD"/>
    <w:rsid w:val="007D072F"/>
    <w:rsid w:val="007D0AC6"/>
    <w:rsid w:val="007D7833"/>
    <w:rsid w:val="007E0A56"/>
    <w:rsid w:val="007E2520"/>
    <w:rsid w:val="007E2E62"/>
    <w:rsid w:val="007E3618"/>
    <w:rsid w:val="007E3753"/>
    <w:rsid w:val="007E384A"/>
    <w:rsid w:val="007E3B0C"/>
    <w:rsid w:val="007E3DD3"/>
    <w:rsid w:val="007E587F"/>
    <w:rsid w:val="007E6BDB"/>
    <w:rsid w:val="007E7173"/>
    <w:rsid w:val="007F0B71"/>
    <w:rsid w:val="007F1071"/>
    <w:rsid w:val="007F3579"/>
    <w:rsid w:val="007F3622"/>
    <w:rsid w:val="007F5E48"/>
    <w:rsid w:val="007F69E0"/>
    <w:rsid w:val="007F6D3A"/>
    <w:rsid w:val="007F733D"/>
    <w:rsid w:val="00800500"/>
    <w:rsid w:val="00801A17"/>
    <w:rsid w:val="00802527"/>
    <w:rsid w:val="0080281B"/>
    <w:rsid w:val="008044C3"/>
    <w:rsid w:val="008061AA"/>
    <w:rsid w:val="00806235"/>
    <w:rsid w:val="008068D9"/>
    <w:rsid w:val="00806CD6"/>
    <w:rsid w:val="00807AE5"/>
    <w:rsid w:val="00807B4C"/>
    <w:rsid w:val="00807CD8"/>
    <w:rsid w:val="00810EA3"/>
    <w:rsid w:val="0081135A"/>
    <w:rsid w:val="00811FC0"/>
    <w:rsid w:val="008121F7"/>
    <w:rsid w:val="008134B3"/>
    <w:rsid w:val="00814F14"/>
    <w:rsid w:val="00816B69"/>
    <w:rsid w:val="00817AE9"/>
    <w:rsid w:val="00820CD0"/>
    <w:rsid w:val="008216C7"/>
    <w:rsid w:val="00821CC9"/>
    <w:rsid w:val="00822290"/>
    <w:rsid w:val="008222E6"/>
    <w:rsid w:val="00823CC9"/>
    <w:rsid w:val="00824FEC"/>
    <w:rsid w:val="008254F9"/>
    <w:rsid w:val="00825C7E"/>
    <w:rsid w:val="0082694E"/>
    <w:rsid w:val="00830739"/>
    <w:rsid w:val="00830F68"/>
    <w:rsid w:val="00831399"/>
    <w:rsid w:val="008324A3"/>
    <w:rsid w:val="00833064"/>
    <w:rsid w:val="0083307D"/>
    <w:rsid w:val="008333A0"/>
    <w:rsid w:val="00833B46"/>
    <w:rsid w:val="00834510"/>
    <w:rsid w:val="008347B3"/>
    <w:rsid w:val="008347CF"/>
    <w:rsid w:val="00834A64"/>
    <w:rsid w:val="00835265"/>
    <w:rsid w:val="00835530"/>
    <w:rsid w:val="0083718F"/>
    <w:rsid w:val="00840389"/>
    <w:rsid w:val="008414DD"/>
    <w:rsid w:val="00841AC1"/>
    <w:rsid w:val="008436BE"/>
    <w:rsid w:val="00843B18"/>
    <w:rsid w:val="00844F25"/>
    <w:rsid w:val="00845ADF"/>
    <w:rsid w:val="008468D8"/>
    <w:rsid w:val="008477CF"/>
    <w:rsid w:val="0084780F"/>
    <w:rsid w:val="00850024"/>
    <w:rsid w:val="00850960"/>
    <w:rsid w:val="00851A80"/>
    <w:rsid w:val="00853922"/>
    <w:rsid w:val="00854F7E"/>
    <w:rsid w:val="00855381"/>
    <w:rsid w:val="00856BF4"/>
    <w:rsid w:val="008573A2"/>
    <w:rsid w:val="00857F25"/>
    <w:rsid w:val="008606EE"/>
    <w:rsid w:val="00860A29"/>
    <w:rsid w:val="00860A41"/>
    <w:rsid w:val="00861B3A"/>
    <w:rsid w:val="008622AC"/>
    <w:rsid w:val="00864B28"/>
    <w:rsid w:val="00867015"/>
    <w:rsid w:val="008704F9"/>
    <w:rsid w:val="00870DFD"/>
    <w:rsid w:val="008711F8"/>
    <w:rsid w:val="00871775"/>
    <w:rsid w:val="008729F9"/>
    <w:rsid w:val="00872B79"/>
    <w:rsid w:val="0087535B"/>
    <w:rsid w:val="00876497"/>
    <w:rsid w:val="00877096"/>
    <w:rsid w:val="00877225"/>
    <w:rsid w:val="00881644"/>
    <w:rsid w:val="008818E7"/>
    <w:rsid w:val="00882503"/>
    <w:rsid w:val="00882BAF"/>
    <w:rsid w:val="0088342F"/>
    <w:rsid w:val="0088502C"/>
    <w:rsid w:val="0088681D"/>
    <w:rsid w:val="00887AD9"/>
    <w:rsid w:val="00891135"/>
    <w:rsid w:val="00891149"/>
    <w:rsid w:val="008919C6"/>
    <w:rsid w:val="00892395"/>
    <w:rsid w:val="008951E1"/>
    <w:rsid w:val="0089565C"/>
    <w:rsid w:val="00896E3A"/>
    <w:rsid w:val="008A0F4E"/>
    <w:rsid w:val="008A12FE"/>
    <w:rsid w:val="008A1C50"/>
    <w:rsid w:val="008A3369"/>
    <w:rsid w:val="008A3F23"/>
    <w:rsid w:val="008A4F61"/>
    <w:rsid w:val="008A528B"/>
    <w:rsid w:val="008A6F15"/>
    <w:rsid w:val="008A7773"/>
    <w:rsid w:val="008B0CDC"/>
    <w:rsid w:val="008B23BE"/>
    <w:rsid w:val="008B2D1E"/>
    <w:rsid w:val="008B2D96"/>
    <w:rsid w:val="008B35F3"/>
    <w:rsid w:val="008B3E26"/>
    <w:rsid w:val="008B3FF3"/>
    <w:rsid w:val="008B4F26"/>
    <w:rsid w:val="008B5029"/>
    <w:rsid w:val="008B5060"/>
    <w:rsid w:val="008B53CC"/>
    <w:rsid w:val="008B5455"/>
    <w:rsid w:val="008B6777"/>
    <w:rsid w:val="008C06C9"/>
    <w:rsid w:val="008C1296"/>
    <w:rsid w:val="008C1D67"/>
    <w:rsid w:val="008C1F3E"/>
    <w:rsid w:val="008C3464"/>
    <w:rsid w:val="008C4433"/>
    <w:rsid w:val="008C5CDF"/>
    <w:rsid w:val="008C659D"/>
    <w:rsid w:val="008D1BD3"/>
    <w:rsid w:val="008D1C10"/>
    <w:rsid w:val="008D2566"/>
    <w:rsid w:val="008D3AB8"/>
    <w:rsid w:val="008D490E"/>
    <w:rsid w:val="008D49FE"/>
    <w:rsid w:val="008D4E49"/>
    <w:rsid w:val="008D564E"/>
    <w:rsid w:val="008D5C17"/>
    <w:rsid w:val="008D70B2"/>
    <w:rsid w:val="008D7E4F"/>
    <w:rsid w:val="008E03A5"/>
    <w:rsid w:val="008E5EAD"/>
    <w:rsid w:val="008E692F"/>
    <w:rsid w:val="008E7BEC"/>
    <w:rsid w:val="008F0DDA"/>
    <w:rsid w:val="008F12AF"/>
    <w:rsid w:val="008F3E02"/>
    <w:rsid w:val="008F57CA"/>
    <w:rsid w:val="008F5E2B"/>
    <w:rsid w:val="008F76B7"/>
    <w:rsid w:val="008F7FAB"/>
    <w:rsid w:val="00900D3B"/>
    <w:rsid w:val="00901E0F"/>
    <w:rsid w:val="0090256B"/>
    <w:rsid w:val="00902FAD"/>
    <w:rsid w:val="00903974"/>
    <w:rsid w:val="00903AA6"/>
    <w:rsid w:val="009047B8"/>
    <w:rsid w:val="00905146"/>
    <w:rsid w:val="0090582A"/>
    <w:rsid w:val="0090620E"/>
    <w:rsid w:val="0091121D"/>
    <w:rsid w:val="0091226E"/>
    <w:rsid w:val="00912376"/>
    <w:rsid w:val="00912904"/>
    <w:rsid w:val="00912A3A"/>
    <w:rsid w:val="00912F5D"/>
    <w:rsid w:val="009141A1"/>
    <w:rsid w:val="009152E7"/>
    <w:rsid w:val="0091678B"/>
    <w:rsid w:val="00917218"/>
    <w:rsid w:val="00920847"/>
    <w:rsid w:val="00920EF4"/>
    <w:rsid w:val="00921671"/>
    <w:rsid w:val="00921EAD"/>
    <w:rsid w:val="009223B4"/>
    <w:rsid w:val="00923921"/>
    <w:rsid w:val="00923A80"/>
    <w:rsid w:val="0092404E"/>
    <w:rsid w:val="00926597"/>
    <w:rsid w:val="009269DD"/>
    <w:rsid w:val="009311C9"/>
    <w:rsid w:val="0093156A"/>
    <w:rsid w:val="00932FBA"/>
    <w:rsid w:val="0093308B"/>
    <w:rsid w:val="00934A0A"/>
    <w:rsid w:val="009350F8"/>
    <w:rsid w:val="009404FA"/>
    <w:rsid w:val="00940D9A"/>
    <w:rsid w:val="00942810"/>
    <w:rsid w:val="009466F3"/>
    <w:rsid w:val="009479D7"/>
    <w:rsid w:val="009511A8"/>
    <w:rsid w:val="0095154D"/>
    <w:rsid w:val="00952E6F"/>
    <w:rsid w:val="00954138"/>
    <w:rsid w:val="00954372"/>
    <w:rsid w:val="00954737"/>
    <w:rsid w:val="009559C3"/>
    <w:rsid w:val="00956CA5"/>
    <w:rsid w:val="009612E4"/>
    <w:rsid w:val="0096164C"/>
    <w:rsid w:val="00961E25"/>
    <w:rsid w:val="00963948"/>
    <w:rsid w:val="00963D85"/>
    <w:rsid w:val="009675EC"/>
    <w:rsid w:val="00967A24"/>
    <w:rsid w:val="00967A94"/>
    <w:rsid w:val="00970456"/>
    <w:rsid w:val="00971788"/>
    <w:rsid w:val="009738ED"/>
    <w:rsid w:val="00974597"/>
    <w:rsid w:val="00974DBE"/>
    <w:rsid w:val="00974ED1"/>
    <w:rsid w:val="009758BD"/>
    <w:rsid w:val="009759EC"/>
    <w:rsid w:val="00975DAE"/>
    <w:rsid w:val="00980122"/>
    <w:rsid w:val="00980BFA"/>
    <w:rsid w:val="0098110B"/>
    <w:rsid w:val="009841D3"/>
    <w:rsid w:val="00984C5F"/>
    <w:rsid w:val="009857B6"/>
    <w:rsid w:val="009864D3"/>
    <w:rsid w:val="009865B5"/>
    <w:rsid w:val="00987545"/>
    <w:rsid w:val="00990C41"/>
    <w:rsid w:val="00992248"/>
    <w:rsid w:val="009942C7"/>
    <w:rsid w:val="009962C8"/>
    <w:rsid w:val="00996407"/>
    <w:rsid w:val="00996B67"/>
    <w:rsid w:val="00997976"/>
    <w:rsid w:val="009A58BD"/>
    <w:rsid w:val="009A63FB"/>
    <w:rsid w:val="009A7703"/>
    <w:rsid w:val="009B0C79"/>
    <w:rsid w:val="009B0CF9"/>
    <w:rsid w:val="009B0D46"/>
    <w:rsid w:val="009B14BD"/>
    <w:rsid w:val="009B1EEA"/>
    <w:rsid w:val="009B2CE9"/>
    <w:rsid w:val="009B2F86"/>
    <w:rsid w:val="009B7D1B"/>
    <w:rsid w:val="009C09FE"/>
    <w:rsid w:val="009C381C"/>
    <w:rsid w:val="009C526B"/>
    <w:rsid w:val="009C5759"/>
    <w:rsid w:val="009C6079"/>
    <w:rsid w:val="009C6710"/>
    <w:rsid w:val="009C6EB4"/>
    <w:rsid w:val="009C74AE"/>
    <w:rsid w:val="009C74FB"/>
    <w:rsid w:val="009C75F1"/>
    <w:rsid w:val="009C7B38"/>
    <w:rsid w:val="009D0855"/>
    <w:rsid w:val="009D35BC"/>
    <w:rsid w:val="009D42E9"/>
    <w:rsid w:val="009D4538"/>
    <w:rsid w:val="009D58F9"/>
    <w:rsid w:val="009D68B6"/>
    <w:rsid w:val="009E0DA7"/>
    <w:rsid w:val="009E111A"/>
    <w:rsid w:val="009E1BDB"/>
    <w:rsid w:val="009E1CA1"/>
    <w:rsid w:val="009E2E32"/>
    <w:rsid w:val="009E40C9"/>
    <w:rsid w:val="009E4CF9"/>
    <w:rsid w:val="009E4EE2"/>
    <w:rsid w:val="009E53DE"/>
    <w:rsid w:val="009E698E"/>
    <w:rsid w:val="009E6B6B"/>
    <w:rsid w:val="009F227F"/>
    <w:rsid w:val="009F24EB"/>
    <w:rsid w:val="009F3B2B"/>
    <w:rsid w:val="009F5857"/>
    <w:rsid w:val="009F649B"/>
    <w:rsid w:val="009F69AE"/>
    <w:rsid w:val="009F7066"/>
    <w:rsid w:val="009F7926"/>
    <w:rsid w:val="00A003A6"/>
    <w:rsid w:val="00A00E7B"/>
    <w:rsid w:val="00A01B0F"/>
    <w:rsid w:val="00A034E6"/>
    <w:rsid w:val="00A0370F"/>
    <w:rsid w:val="00A042D8"/>
    <w:rsid w:val="00A046F6"/>
    <w:rsid w:val="00A04C02"/>
    <w:rsid w:val="00A052AE"/>
    <w:rsid w:val="00A06941"/>
    <w:rsid w:val="00A06B5F"/>
    <w:rsid w:val="00A072F6"/>
    <w:rsid w:val="00A077B3"/>
    <w:rsid w:val="00A07B21"/>
    <w:rsid w:val="00A07B42"/>
    <w:rsid w:val="00A07B6D"/>
    <w:rsid w:val="00A10641"/>
    <w:rsid w:val="00A107CF"/>
    <w:rsid w:val="00A1209A"/>
    <w:rsid w:val="00A1210E"/>
    <w:rsid w:val="00A1412F"/>
    <w:rsid w:val="00A14177"/>
    <w:rsid w:val="00A16A72"/>
    <w:rsid w:val="00A17980"/>
    <w:rsid w:val="00A20218"/>
    <w:rsid w:val="00A22F89"/>
    <w:rsid w:val="00A24DE5"/>
    <w:rsid w:val="00A25044"/>
    <w:rsid w:val="00A250AC"/>
    <w:rsid w:val="00A27260"/>
    <w:rsid w:val="00A2732E"/>
    <w:rsid w:val="00A3018E"/>
    <w:rsid w:val="00A30731"/>
    <w:rsid w:val="00A31178"/>
    <w:rsid w:val="00A31EEF"/>
    <w:rsid w:val="00A32A5D"/>
    <w:rsid w:val="00A32AC8"/>
    <w:rsid w:val="00A33694"/>
    <w:rsid w:val="00A33AD3"/>
    <w:rsid w:val="00A3574C"/>
    <w:rsid w:val="00A35CF1"/>
    <w:rsid w:val="00A35F4C"/>
    <w:rsid w:val="00A364E3"/>
    <w:rsid w:val="00A37A5B"/>
    <w:rsid w:val="00A4141B"/>
    <w:rsid w:val="00A41503"/>
    <w:rsid w:val="00A41828"/>
    <w:rsid w:val="00A41ADB"/>
    <w:rsid w:val="00A4262C"/>
    <w:rsid w:val="00A4301A"/>
    <w:rsid w:val="00A43498"/>
    <w:rsid w:val="00A4364C"/>
    <w:rsid w:val="00A44E28"/>
    <w:rsid w:val="00A47A71"/>
    <w:rsid w:val="00A47B0C"/>
    <w:rsid w:val="00A47CE8"/>
    <w:rsid w:val="00A5053B"/>
    <w:rsid w:val="00A50C7F"/>
    <w:rsid w:val="00A50DEB"/>
    <w:rsid w:val="00A519B6"/>
    <w:rsid w:val="00A51CFB"/>
    <w:rsid w:val="00A52A6C"/>
    <w:rsid w:val="00A552A9"/>
    <w:rsid w:val="00A55888"/>
    <w:rsid w:val="00A5683D"/>
    <w:rsid w:val="00A572B1"/>
    <w:rsid w:val="00A57AF1"/>
    <w:rsid w:val="00A57D4E"/>
    <w:rsid w:val="00A6060C"/>
    <w:rsid w:val="00A61275"/>
    <w:rsid w:val="00A6277B"/>
    <w:rsid w:val="00A647B6"/>
    <w:rsid w:val="00A66DBC"/>
    <w:rsid w:val="00A6702A"/>
    <w:rsid w:val="00A67BCA"/>
    <w:rsid w:val="00A67E28"/>
    <w:rsid w:val="00A709CA"/>
    <w:rsid w:val="00A7212F"/>
    <w:rsid w:val="00A73C2D"/>
    <w:rsid w:val="00A743B3"/>
    <w:rsid w:val="00A75BF2"/>
    <w:rsid w:val="00A7664B"/>
    <w:rsid w:val="00A77000"/>
    <w:rsid w:val="00A77720"/>
    <w:rsid w:val="00A77FCF"/>
    <w:rsid w:val="00A809DC"/>
    <w:rsid w:val="00A8101E"/>
    <w:rsid w:val="00A822C9"/>
    <w:rsid w:val="00A8399F"/>
    <w:rsid w:val="00A84C6D"/>
    <w:rsid w:val="00A863BF"/>
    <w:rsid w:val="00A8761F"/>
    <w:rsid w:val="00A925EB"/>
    <w:rsid w:val="00A92B4B"/>
    <w:rsid w:val="00A95A24"/>
    <w:rsid w:val="00A95B8A"/>
    <w:rsid w:val="00A96F95"/>
    <w:rsid w:val="00A96FDC"/>
    <w:rsid w:val="00A97953"/>
    <w:rsid w:val="00AA1CD3"/>
    <w:rsid w:val="00AA3226"/>
    <w:rsid w:val="00AA6138"/>
    <w:rsid w:val="00AA6768"/>
    <w:rsid w:val="00AB02C8"/>
    <w:rsid w:val="00AB0ED2"/>
    <w:rsid w:val="00AB1A2E"/>
    <w:rsid w:val="00AB25B9"/>
    <w:rsid w:val="00AB2C93"/>
    <w:rsid w:val="00AB368B"/>
    <w:rsid w:val="00AB4DCE"/>
    <w:rsid w:val="00AB5CF2"/>
    <w:rsid w:val="00AB5E9A"/>
    <w:rsid w:val="00AC05ED"/>
    <w:rsid w:val="00AC063A"/>
    <w:rsid w:val="00AC0CA5"/>
    <w:rsid w:val="00AC0E54"/>
    <w:rsid w:val="00AC162E"/>
    <w:rsid w:val="00AC257B"/>
    <w:rsid w:val="00AC3A66"/>
    <w:rsid w:val="00AC3AAA"/>
    <w:rsid w:val="00AC5ED1"/>
    <w:rsid w:val="00AC6260"/>
    <w:rsid w:val="00AC6DE6"/>
    <w:rsid w:val="00AC7ED2"/>
    <w:rsid w:val="00AD0126"/>
    <w:rsid w:val="00AD1E17"/>
    <w:rsid w:val="00AD2537"/>
    <w:rsid w:val="00AD3B58"/>
    <w:rsid w:val="00AD5414"/>
    <w:rsid w:val="00AD612A"/>
    <w:rsid w:val="00AD7574"/>
    <w:rsid w:val="00AE1317"/>
    <w:rsid w:val="00AE1AC5"/>
    <w:rsid w:val="00AE3553"/>
    <w:rsid w:val="00AE5A5D"/>
    <w:rsid w:val="00AF08E1"/>
    <w:rsid w:val="00AF1212"/>
    <w:rsid w:val="00AF160D"/>
    <w:rsid w:val="00AF20E0"/>
    <w:rsid w:val="00AF2E16"/>
    <w:rsid w:val="00AF301B"/>
    <w:rsid w:val="00AF4D2F"/>
    <w:rsid w:val="00AF6024"/>
    <w:rsid w:val="00AF62CC"/>
    <w:rsid w:val="00AF6C56"/>
    <w:rsid w:val="00B000CF"/>
    <w:rsid w:val="00B00DDD"/>
    <w:rsid w:val="00B02E5C"/>
    <w:rsid w:val="00B03534"/>
    <w:rsid w:val="00B05775"/>
    <w:rsid w:val="00B06059"/>
    <w:rsid w:val="00B065C2"/>
    <w:rsid w:val="00B109F2"/>
    <w:rsid w:val="00B126DD"/>
    <w:rsid w:val="00B143F2"/>
    <w:rsid w:val="00B14966"/>
    <w:rsid w:val="00B1748E"/>
    <w:rsid w:val="00B2014C"/>
    <w:rsid w:val="00B20934"/>
    <w:rsid w:val="00B23E10"/>
    <w:rsid w:val="00B242F8"/>
    <w:rsid w:val="00B2530E"/>
    <w:rsid w:val="00B26017"/>
    <w:rsid w:val="00B26EC1"/>
    <w:rsid w:val="00B26F81"/>
    <w:rsid w:val="00B27D4A"/>
    <w:rsid w:val="00B3214E"/>
    <w:rsid w:val="00B3272F"/>
    <w:rsid w:val="00B33C13"/>
    <w:rsid w:val="00B33DF3"/>
    <w:rsid w:val="00B33E11"/>
    <w:rsid w:val="00B3703B"/>
    <w:rsid w:val="00B4304B"/>
    <w:rsid w:val="00B4398D"/>
    <w:rsid w:val="00B43EE2"/>
    <w:rsid w:val="00B459D6"/>
    <w:rsid w:val="00B50CA5"/>
    <w:rsid w:val="00B519CC"/>
    <w:rsid w:val="00B51D64"/>
    <w:rsid w:val="00B530BC"/>
    <w:rsid w:val="00B558B3"/>
    <w:rsid w:val="00B601DA"/>
    <w:rsid w:val="00B6119D"/>
    <w:rsid w:val="00B61361"/>
    <w:rsid w:val="00B62232"/>
    <w:rsid w:val="00B62977"/>
    <w:rsid w:val="00B63287"/>
    <w:rsid w:val="00B632A7"/>
    <w:rsid w:val="00B65BC1"/>
    <w:rsid w:val="00B66186"/>
    <w:rsid w:val="00B665E6"/>
    <w:rsid w:val="00B66D40"/>
    <w:rsid w:val="00B67CA0"/>
    <w:rsid w:val="00B7000E"/>
    <w:rsid w:val="00B70211"/>
    <w:rsid w:val="00B714FA"/>
    <w:rsid w:val="00B7221C"/>
    <w:rsid w:val="00B72AD1"/>
    <w:rsid w:val="00B75520"/>
    <w:rsid w:val="00B761B8"/>
    <w:rsid w:val="00B76805"/>
    <w:rsid w:val="00B80257"/>
    <w:rsid w:val="00B80476"/>
    <w:rsid w:val="00B80761"/>
    <w:rsid w:val="00B80D5C"/>
    <w:rsid w:val="00B81337"/>
    <w:rsid w:val="00B825A4"/>
    <w:rsid w:val="00B82C50"/>
    <w:rsid w:val="00B83484"/>
    <w:rsid w:val="00B836F4"/>
    <w:rsid w:val="00B8613A"/>
    <w:rsid w:val="00B87C90"/>
    <w:rsid w:val="00B902FA"/>
    <w:rsid w:val="00B9143D"/>
    <w:rsid w:val="00B916D8"/>
    <w:rsid w:val="00B9318E"/>
    <w:rsid w:val="00B9342F"/>
    <w:rsid w:val="00B94A84"/>
    <w:rsid w:val="00B9793C"/>
    <w:rsid w:val="00BA04A5"/>
    <w:rsid w:val="00BA2144"/>
    <w:rsid w:val="00BA30A0"/>
    <w:rsid w:val="00BA31D0"/>
    <w:rsid w:val="00BA37E6"/>
    <w:rsid w:val="00BA4BFE"/>
    <w:rsid w:val="00BA5D19"/>
    <w:rsid w:val="00BA5E8E"/>
    <w:rsid w:val="00BA7CCA"/>
    <w:rsid w:val="00BA7E8F"/>
    <w:rsid w:val="00BB0175"/>
    <w:rsid w:val="00BB0296"/>
    <w:rsid w:val="00BB1E09"/>
    <w:rsid w:val="00BB2E5C"/>
    <w:rsid w:val="00BB3DD1"/>
    <w:rsid w:val="00BB697E"/>
    <w:rsid w:val="00BB7B44"/>
    <w:rsid w:val="00BB7BF8"/>
    <w:rsid w:val="00BB7C57"/>
    <w:rsid w:val="00BC1758"/>
    <w:rsid w:val="00BC3A6C"/>
    <w:rsid w:val="00BC5220"/>
    <w:rsid w:val="00BC525F"/>
    <w:rsid w:val="00BC56C9"/>
    <w:rsid w:val="00BC6844"/>
    <w:rsid w:val="00BD00B5"/>
    <w:rsid w:val="00BD09CB"/>
    <w:rsid w:val="00BD30FB"/>
    <w:rsid w:val="00BD3185"/>
    <w:rsid w:val="00BD4400"/>
    <w:rsid w:val="00BD4EE2"/>
    <w:rsid w:val="00BD5EC0"/>
    <w:rsid w:val="00BD6601"/>
    <w:rsid w:val="00BD681B"/>
    <w:rsid w:val="00BD6DAA"/>
    <w:rsid w:val="00BD6E70"/>
    <w:rsid w:val="00BD7F36"/>
    <w:rsid w:val="00BE17F6"/>
    <w:rsid w:val="00BE1C7F"/>
    <w:rsid w:val="00BE2ADA"/>
    <w:rsid w:val="00BE3222"/>
    <w:rsid w:val="00BE3610"/>
    <w:rsid w:val="00BE4B6A"/>
    <w:rsid w:val="00BE7A2E"/>
    <w:rsid w:val="00BF01FC"/>
    <w:rsid w:val="00BF0A53"/>
    <w:rsid w:val="00BF19B2"/>
    <w:rsid w:val="00BF39D8"/>
    <w:rsid w:val="00BF492B"/>
    <w:rsid w:val="00BF574B"/>
    <w:rsid w:val="00C00C35"/>
    <w:rsid w:val="00C01065"/>
    <w:rsid w:val="00C01440"/>
    <w:rsid w:val="00C018DB"/>
    <w:rsid w:val="00C01928"/>
    <w:rsid w:val="00C021A7"/>
    <w:rsid w:val="00C02557"/>
    <w:rsid w:val="00C02A2C"/>
    <w:rsid w:val="00C05AA5"/>
    <w:rsid w:val="00C062EA"/>
    <w:rsid w:val="00C11B04"/>
    <w:rsid w:val="00C11F1D"/>
    <w:rsid w:val="00C120F9"/>
    <w:rsid w:val="00C1267A"/>
    <w:rsid w:val="00C12E81"/>
    <w:rsid w:val="00C132AB"/>
    <w:rsid w:val="00C14075"/>
    <w:rsid w:val="00C15D74"/>
    <w:rsid w:val="00C1637F"/>
    <w:rsid w:val="00C1653F"/>
    <w:rsid w:val="00C171FF"/>
    <w:rsid w:val="00C21F42"/>
    <w:rsid w:val="00C22F6F"/>
    <w:rsid w:val="00C22F89"/>
    <w:rsid w:val="00C2389D"/>
    <w:rsid w:val="00C27CBE"/>
    <w:rsid w:val="00C30974"/>
    <w:rsid w:val="00C321E9"/>
    <w:rsid w:val="00C32261"/>
    <w:rsid w:val="00C338F3"/>
    <w:rsid w:val="00C354D2"/>
    <w:rsid w:val="00C35E43"/>
    <w:rsid w:val="00C36334"/>
    <w:rsid w:val="00C36FEB"/>
    <w:rsid w:val="00C40031"/>
    <w:rsid w:val="00C401A9"/>
    <w:rsid w:val="00C40418"/>
    <w:rsid w:val="00C4072F"/>
    <w:rsid w:val="00C43720"/>
    <w:rsid w:val="00C43A24"/>
    <w:rsid w:val="00C443E4"/>
    <w:rsid w:val="00C44612"/>
    <w:rsid w:val="00C45256"/>
    <w:rsid w:val="00C45606"/>
    <w:rsid w:val="00C45690"/>
    <w:rsid w:val="00C46C47"/>
    <w:rsid w:val="00C478F8"/>
    <w:rsid w:val="00C4795F"/>
    <w:rsid w:val="00C5033A"/>
    <w:rsid w:val="00C52584"/>
    <w:rsid w:val="00C5270A"/>
    <w:rsid w:val="00C52D91"/>
    <w:rsid w:val="00C5399A"/>
    <w:rsid w:val="00C53B10"/>
    <w:rsid w:val="00C53BA4"/>
    <w:rsid w:val="00C54497"/>
    <w:rsid w:val="00C54FE3"/>
    <w:rsid w:val="00C55B91"/>
    <w:rsid w:val="00C57233"/>
    <w:rsid w:val="00C57B65"/>
    <w:rsid w:val="00C57FAA"/>
    <w:rsid w:val="00C6031F"/>
    <w:rsid w:val="00C6033C"/>
    <w:rsid w:val="00C6051D"/>
    <w:rsid w:val="00C62101"/>
    <w:rsid w:val="00C63A4C"/>
    <w:rsid w:val="00C66634"/>
    <w:rsid w:val="00C67366"/>
    <w:rsid w:val="00C677F3"/>
    <w:rsid w:val="00C7037F"/>
    <w:rsid w:val="00C7279A"/>
    <w:rsid w:val="00C72C60"/>
    <w:rsid w:val="00C75A6D"/>
    <w:rsid w:val="00C76C83"/>
    <w:rsid w:val="00C7778F"/>
    <w:rsid w:val="00C8154D"/>
    <w:rsid w:val="00C818C0"/>
    <w:rsid w:val="00C82B20"/>
    <w:rsid w:val="00C83A73"/>
    <w:rsid w:val="00C87A65"/>
    <w:rsid w:val="00C87E3F"/>
    <w:rsid w:val="00C91629"/>
    <w:rsid w:val="00C91B40"/>
    <w:rsid w:val="00C91C5E"/>
    <w:rsid w:val="00C9203E"/>
    <w:rsid w:val="00C92B3D"/>
    <w:rsid w:val="00C94641"/>
    <w:rsid w:val="00C95294"/>
    <w:rsid w:val="00C975D2"/>
    <w:rsid w:val="00C97F57"/>
    <w:rsid w:val="00CA2B48"/>
    <w:rsid w:val="00CA2CAB"/>
    <w:rsid w:val="00CA33A1"/>
    <w:rsid w:val="00CA3966"/>
    <w:rsid w:val="00CB08AD"/>
    <w:rsid w:val="00CB3EF7"/>
    <w:rsid w:val="00CB531E"/>
    <w:rsid w:val="00CB634C"/>
    <w:rsid w:val="00CC1D1F"/>
    <w:rsid w:val="00CC2E9A"/>
    <w:rsid w:val="00CC3805"/>
    <w:rsid w:val="00CC3F7C"/>
    <w:rsid w:val="00CC492E"/>
    <w:rsid w:val="00CC4CF9"/>
    <w:rsid w:val="00CC5786"/>
    <w:rsid w:val="00CC73C7"/>
    <w:rsid w:val="00CC7A1A"/>
    <w:rsid w:val="00CD4E6B"/>
    <w:rsid w:val="00CD5579"/>
    <w:rsid w:val="00CD6786"/>
    <w:rsid w:val="00CD68F1"/>
    <w:rsid w:val="00CD6B16"/>
    <w:rsid w:val="00CD77CC"/>
    <w:rsid w:val="00CE111B"/>
    <w:rsid w:val="00CE24B0"/>
    <w:rsid w:val="00CE2AC4"/>
    <w:rsid w:val="00CE3415"/>
    <w:rsid w:val="00CE48BA"/>
    <w:rsid w:val="00CE725D"/>
    <w:rsid w:val="00CF0B11"/>
    <w:rsid w:val="00CF5042"/>
    <w:rsid w:val="00CF518F"/>
    <w:rsid w:val="00CF6579"/>
    <w:rsid w:val="00CF6B02"/>
    <w:rsid w:val="00CF75D3"/>
    <w:rsid w:val="00CF7758"/>
    <w:rsid w:val="00CF7969"/>
    <w:rsid w:val="00D01EEA"/>
    <w:rsid w:val="00D01FE0"/>
    <w:rsid w:val="00D0369D"/>
    <w:rsid w:val="00D05B8A"/>
    <w:rsid w:val="00D1117C"/>
    <w:rsid w:val="00D11F4E"/>
    <w:rsid w:val="00D12270"/>
    <w:rsid w:val="00D1254F"/>
    <w:rsid w:val="00D12877"/>
    <w:rsid w:val="00D134A9"/>
    <w:rsid w:val="00D1455D"/>
    <w:rsid w:val="00D20296"/>
    <w:rsid w:val="00D20CC6"/>
    <w:rsid w:val="00D21316"/>
    <w:rsid w:val="00D21E74"/>
    <w:rsid w:val="00D22616"/>
    <w:rsid w:val="00D22DFE"/>
    <w:rsid w:val="00D23206"/>
    <w:rsid w:val="00D236AC"/>
    <w:rsid w:val="00D24023"/>
    <w:rsid w:val="00D2424C"/>
    <w:rsid w:val="00D25CE6"/>
    <w:rsid w:val="00D26973"/>
    <w:rsid w:val="00D27B53"/>
    <w:rsid w:val="00D27ED9"/>
    <w:rsid w:val="00D3003E"/>
    <w:rsid w:val="00D321EC"/>
    <w:rsid w:val="00D33076"/>
    <w:rsid w:val="00D3349D"/>
    <w:rsid w:val="00D34247"/>
    <w:rsid w:val="00D343F5"/>
    <w:rsid w:val="00D3489E"/>
    <w:rsid w:val="00D35123"/>
    <w:rsid w:val="00D369E9"/>
    <w:rsid w:val="00D41C8D"/>
    <w:rsid w:val="00D45618"/>
    <w:rsid w:val="00D46D71"/>
    <w:rsid w:val="00D46E41"/>
    <w:rsid w:val="00D47D9D"/>
    <w:rsid w:val="00D502F5"/>
    <w:rsid w:val="00D50E87"/>
    <w:rsid w:val="00D51B43"/>
    <w:rsid w:val="00D53A15"/>
    <w:rsid w:val="00D55113"/>
    <w:rsid w:val="00D55B3C"/>
    <w:rsid w:val="00D57643"/>
    <w:rsid w:val="00D577D2"/>
    <w:rsid w:val="00D60F73"/>
    <w:rsid w:val="00D61FFD"/>
    <w:rsid w:val="00D62310"/>
    <w:rsid w:val="00D64763"/>
    <w:rsid w:val="00D64CF3"/>
    <w:rsid w:val="00D64D3F"/>
    <w:rsid w:val="00D67524"/>
    <w:rsid w:val="00D72766"/>
    <w:rsid w:val="00D73273"/>
    <w:rsid w:val="00D733A7"/>
    <w:rsid w:val="00D7343F"/>
    <w:rsid w:val="00D73916"/>
    <w:rsid w:val="00D75A70"/>
    <w:rsid w:val="00D76FC0"/>
    <w:rsid w:val="00D77482"/>
    <w:rsid w:val="00D77F3E"/>
    <w:rsid w:val="00D80676"/>
    <w:rsid w:val="00D80FA0"/>
    <w:rsid w:val="00D81874"/>
    <w:rsid w:val="00D8280B"/>
    <w:rsid w:val="00D84B71"/>
    <w:rsid w:val="00D86779"/>
    <w:rsid w:val="00D90845"/>
    <w:rsid w:val="00D90F4C"/>
    <w:rsid w:val="00D91254"/>
    <w:rsid w:val="00D91D3E"/>
    <w:rsid w:val="00D92C81"/>
    <w:rsid w:val="00D92EA7"/>
    <w:rsid w:val="00D939F1"/>
    <w:rsid w:val="00D94B62"/>
    <w:rsid w:val="00D97D3B"/>
    <w:rsid w:val="00DA0024"/>
    <w:rsid w:val="00DA11A2"/>
    <w:rsid w:val="00DA1873"/>
    <w:rsid w:val="00DA1AB4"/>
    <w:rsid w:val="00DA1B94"/>
    <w:rsid w:val="00DA1EF0"/>
    <w:rsid w:val="00DA242F"/>
    <w:rsid w:val="00DA2CD1"/>
    <w:rsid w:val="00DA56B0"/>
    <w:rsid w:val="00DA5E30"/>
    <w:rsid w:val="00DB0651"/>
    <w:rsid w:val="00DB09CD"/>
    <w:rsid w:val="00DB112A"/>
    <w:rsid w:val="00DB2784"/>
    <w:rsid w:val="00DB2E3E"/>
    <w:rsid w:val="00DB3ACF"/>
    <w:rsid w:val="00DB3E59"/>
    <w:rsid w:val="00DC2E0D"/>
    <w:rsid w:val="00DC5D01"/>
    <w:rsid w:val="00DC7713"/>
    <w:rsid w:val="00DD0165"/>
    <w:rsid w:val="00DD17B4"/>
    <w:rsid w:val="00DD28CC"/>
    <w:rsid w:val="00DD345C"/>
    <w:rsid w:val="00DD4BB4"/>
    <w:rsid w:val="00DD54E9"/>
    <w:rsid w:val="00DD5F37"/>
    <w:rsid w:val="00DD7A50"/>
    <w:rsid w:val="00DE067B"/>
    <w:rsid w:val="00DE239E"/>
    <w:rsid w:val="00DE2D2F"/>
    <w:rsid w:val="00DE2F1E"/>
    <w:rsid w:val="00DE571B"/>
    <w:rsid w:val="00DE6572"/>
    <w:rsid w:val="00DE672F"/>
    <w:rsid w:val="00DE70EB"/>
    <w:rsid w:val="00DF139D"/>
    <w:rsid w:val="00DF174B"/>
    <w:rsid w:val="00DF18FE"/>
    <w:rsid w:val="00DF2909"/>
    <w:rsid w:val="00DF3757"/>
    <w:rsid w:val="00DF3E94"/>
    <w:rsid w:val="00DF516F"/>
    <w:rsid w:val="00DF595A"/>
    <w:rsid w:val="00DF61D6"/>
    <w:rsid w:val="00DF671B"/>
    <w:rsid w:val="00DF6E40"/>
    <w:rsid w:val="00DF7AA3"/>
    <w:rsid w:val="00E00A5C"/>
    <w:rsid w:val="00E02E93"/>
    <w:rsid w:val="00E03736"/>
    <w:rsid w:val="00E044D9"/>
    <w:rsid w:val="00E0510E"/>
    <w:rsid w:val="00E051A3"/>
    <w:rsid w:val="00E05C7A"/>
    <w:rsid w:val="00E06869"/>
    <w:rsid w:val="00E07D5F"/>
    <w:rsid w:val="00E07EA5"/>
    <w:rsid w:val="00E10909"/>
    <w:rsid w:val="00E12C5C"/>
    <w:rsid w:val="00E12CAC"/>
    <w:rsid w:val="00E141E5"/>
    <w:rsid w:val="00E14382"/>
    <w:rsid w:val="00E157B1"/>
    <w:rsid w:val="00E16EAF"/>
    <w:rsid w:val="00E17423"/>
    <w:rsid w:val="00E205F0"/>
    <w:rsid w:val="00E2082F"/>
    <w:rsid w:val="00E20877"/>
    <w:rsid w:val="00E23FDA"/>
    <w:rsid w:val="00E2574D"/>
    <w:rsid w:val="00E27DEC"/>
    <w:rsid w:val="00E27FE3"/>
    <w:rsid w:val="00E3016B"/>
    <w:rsid w:val="00E30C51"/>
    <w:rsid w:val="00E31D35"/>
    <w:rsid w:val="00E326EC"/>
    <w:rsid w:val="00E34545"/>
    <w:rsid w:val="00E35038"/>
    <w:rsid w:val="00E364ED"/>
    <w:rsid w:val="00E369D5"/>
    <w:rsid w:val="00E3743D"/>
    <w:rsid w:val="00E37627"/>
    <w:rsid w:val="00E4100B"/>
    <w:rsid w:val="00E43004"/>
    <w:rsid w:val="00E43722"/>
    <w:rsid w:val="00E44262"/>
    <w:rsid w:val="00E50457"/>
    <w:rsid w:val="00E526A4"/>
    <w:rsid w:val="00E53B35"/>
    <w:rsid w:val="00E53DEA"/>
    <w:rsid w:val="00E54100"/>
    <w:rsid w:val="00E56E19"/>
    <w:rsid w:val="00E572DE"/>
    <w:rsid w:val="00E610BB"/>
    <w:rsid w:val="00E610D6"/>
    <w:rsid w:val="00E64B92"/>
    <w:rsid w:val="00E67C89"/>
    <w:rsid w:val="00E705D4"/>
    <w:rsid w:val="00E71654"/>
    <w:rsid w:val="00E735FB"/>
    <w:rsid w:val="00E743C6"/>
    <w:rsid w:val="00E74D3D"/>
    <w:rsid w:val="00E76E74"/>
    <w:rsid w:val="00E81E21"/>
    <w:rsid w:val="00E8244A"/>
    <w:rsid w:val="00E842C9"/>
    <w:rsid w:val="00E84C22"/>
    <w:rsid w:val="00E854E8"/>
    <w:rsid w:val="00E90A01"/>
    <w:rsid w:val="00E92CB6"/>
    <w:rsid w:val="00E933D9"/>
    <w:rsid w:val="00E946A7"/>
    <w:rsid w:val="00E946C1"/>
    <w:rsid w:val="00E955A3"/>
    <w:rsid w:val="00E9582A"/>
    <w:rsid w:val="00E96BB7"/>
    <w:rsid w:val="00E97323"/>
    <w:rsid w:val="00E97779"/>
    <w:rsid w:val="00E978BE"/>
    <w:rsid w:val="00E97EE7"/>
    <w:rsid w:val="00EA251B"/>
    <w:rsid w:val="00EA2722"/>
    <w:rsid w:val="00EA45B6"/>
    <w:rsid w:val="00EA47D2"/>
    <w:rsid w:val="00EA5860"/>
    <w:rsid w:val="00EA5CCF"/>
    <w:rsid w:val="00EA7676"/>
    <w:rsid w:val="00EA7905"/>
    <w:rsid w:val="00EB1478"/>
    <w:rsid w:val="00EB241F"/>
    <w:rsid w:val="00EB2EC6"/>
    <w:rsid w:val="00EB34E0"/>
    <w:rsid w:val="00EB4512"/>
    <w:rsid w:val="00EB5DB8"/>
    <w:rsid w:val="00EB69B5"/>
    <w:rsid w:val="00EB6A20"/>
    <w:rsid w:val="00EB75A5"/>
    <w:rsid w:val="00EB7D5C"/>
    <w:rsid w:val="00EB7EF1"/>
    <w:rsid w:val="00EC110E"/>
    <w:rsid w:val="00EC23F6"/>
    <w:rsid w:val="00EC4585"/>
    <w:rsid w:val="00EC50BD"/>
    <w:rsid w:val="00EC583B"/>
    <w:rsid w:val="00EC590C"/>
    <w:rsid w:val="00EC5D9F"/>
    <w:rsid w:val="00ED0656"/>
    <w:rsid w:val="00ED5AA1"/>
    <w:rsid w:val="00ED5DBA"/>
    <w:rsid w:val="00ED613E"/>
    <w:rsid w:val="00ED6ED6"/>
    <w:rsid w:val="00EE1974"/>
    <w:rsid w:val="00EE24FF"/>
    <w:rsid w:val="00EE36F9"/>
    <w:rsid w:val="00EE4160"/>
    <w:rsid w:val="00EE461A"/>
    <w:rsid w:val="00EE4732"/>
    <w:rsid w:val="00EE4CCC"/>
    <w:rsid w:val="00EE6B65"/>
    <w:rsid w:val="00EE7283"/>
    <w:rsid w:val="00EE77BC"/>
    <w:rsid w:val="00EE7B2B"/>
    <w:rsid w:val="00EE7CB6"/>
    <w:rsid w:val="00EF18C7"/>
    <w:rsid w:val="00EF2035"/>
    <w:rsid w:val="00EF20F7"/>
    <w:rsid w:val="00EF2DA2"/>
    <w:rsid w:val="00EF2EEB"/>
    <w:rsid w:val="00EF7434"/>
    <w:rsid w:val="00EF7F0E"/>
    <w:rsid w:val="00F007FF"/>
    <w:rsid w:val="00F02242"/>
    <w:rsid w:val="00F03AE1"/>
    <w:rsid w:val="00F03BF4"/>
    <w:rsid w:val="00F0422A"/>
    <w:rsid w:val="00F04D3F"/>
    <w:rsid w:val="00F0513B"/>
    <w:rsid w:val="00F06572"/>
    <w:rsid w:val="00F06822"/>
    <w:rsid w:val="00F1007B"/>
    <w:rsid w:val="00F100A6"/>
    <w:rsid w:val="00F11188"/>
    <w:rsid w:val="00F12487"/>
    <w:rsid w:val="00F133A4"/>
    <w:rsid w:val="00F135A6"/>
    <w:rsid w:val="00F14211"/>
    <w:rsid w:val="00F15681"/>
    <w:rsid w:val="00F158A5"/>
    <w:rsid w:val="00F1604E"/>
    <w:rsid w:val="00F21C87"/>
    <w:rsid w:val="00F257D7"/>
    <w:rsid w:val="00F262F4"/>
    <w:rsid w:val="00F26E10"/>
    <w:rsid w:val="00F3104D"/>
    <w:rsid w:val="00F33BDF"/>
    <w:rsid w:val="00F36049"/>
    <w:rsid w:val="00F376A9"/>
    <w:rsid w:val="00F37889"/>
    <w:rsid w:val="00F40A46"/>
    <w:rsid w:val="00F40C33"/>
    <w:rsid w:val="00F40FAF"/>
    <w:rsid w:val="00F41E2C"/>
    <w:rsid w:val="00F446FC"/>
    <w:rsid w:val="00F44F29"/>
    <w:rsid w:val="00F45217"/>
    <w:rsid w:val="00F462E9"/>
    <w:rsid w:val="00F4720D"/>
    <w:rsid w:val="00F507FA"/>
    <w:rsid w:val="00F50823"/>
    <w:rsid w:val="00F50C3B"/>
    <w:rsid w:val="00F51595"/>
    <w:rsid w:val="00F51B7C"/>
    <w:rsid w:val="00F52018"/>
    <w:rsid w:val="00F54D12"/>
    <w:rsid w:val="00F54DB7"/>
    <w:rsid w:val="00F54F43"/>
    <w:rsid w:val="00F56B8A"/>
    <w:rsid w:val="00F56FC3"/>
    <w:rsid w:val="00F57B2D"/>
    <w:rsid w:val="00F57BEE"/>
    <w:rsid w:val="00F60ACB"/>
    <w:rsid w:val="00F6152F"/>
    <w:rsid w:val="00F62BD3"/>
    <w:rsid w:val="00F6378D"/>
    <w:rsid w:val="00F63AF7"/>
    <w:rsid w:val="00F65431"/>
    <w:rsid w:val="00F65711"/>
    <w:rsid w:val="00F65B68"/>
    <w:rsid w:val="00F66D42"/>
    <w:rsid w:val="00F675B5"/>
    <w:rsid w:val="00F728E8"/>
    <w:rsid w:val="00F73296"/>
    <w:rsid w:val="00F74218"/>
    <w:rsid w:val="00F75467"/>
    <w:rsid w:val="00F76496"/>
    <w:rsid w:val="00F77343"/>
    <w:rsid w:val="00F77449"/>
    <w:rsid w:val="00F803A4"/>
    <w:rsid w:val="00F8112F"/>
    <w:rsid w:val="00F811CB"/>
    <w:rsid w:val="00F842CE"/>
    <w:rsid w:val="00F8549C"/>
    <w:rsid w:val="00F854C7"/>
    <w:rsid w:val="00F865F5"/>
    <w:rsid w:val="00F9121E"/>
    <w:rsid w:val="00F94E2B"/>
    <w:rsid w:val="00F96439"/>
    <w:rsid w:val="00F964E8"/>
    <w:rsid w:val="00F97C76"/>
    <w:rsid w:val="00F97D8C"/>
    <w:rsid w:val="00F97E89"/>
    <w:rsid w:val="00FA0466"/>
    <w:rsid w:val="00FA0619"/>
    <w:rsid w:val="00FA299C"/>
    <w:rsid w:val="00FA29FF"/>
    <w:rsid w:val="00FA4DA3"/>
    <w:rsid w:val="00FA4E32"/>
    <w:rsid w:val="00FA7AB7"/>
    <w:rsid w:val="00FB408A"/>
    <w:rsid w:val="00FB67F7"/>
    <w:rsid w:val="00FC0309"/>
    <w:rsid w:val="00FC0EAA"/>
    <w:rsid w:val="00FC148B"/>
    <w:rsid w:val="00FC283A"/>
    <w:rsid w:val="00FC298D"/>
    <w:rsid w:val="00FC79A3"/>
    <w:rsid w:val="00FC7EE4"/>
    <w:rsid w:val="00FD00B4"/>
    <w:rsid w:val="00FD060F"/>
    <w:rsid w:val="00FD2E82"/>
    <w:rsid w:val="00FD5260"/>
    <w:rsid w:val="00FE05EC"/>
    <w:rsid w:val="00FE081F"/>
    <w:rsid w:val="00FE128E"/>
    <w:rsid w:val="00FE16FA"/>
    <w:rsid w:val="00FE1F89"/>
    <w:rsid w:val="00FE38FC"/>
    <w:rsid w:val="00FE43DD"/>
    <w:rsid w:val="00FE6CDD"/>
    <w:rsid w:val="00FE705D"/>
    <w:rsid w:val="00FE72A5"/>
    <w:rsid w:val="00FF0851"/>
    <w:rsid w:val="00FF2F2F"/>
    <w:rsid w:val="00FF3723"/>
    <w:rsid w:val="00FF41F7"/>
    <w:rsid w:val="00FF6F60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 w:uiPriority="99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Samp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64B28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uiPriority w:val="9"/>
    <w:qFormat/>
    <w:locked/>
    <w:rsid w:val="00714D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locked/>
    <w:rsid w:val="0034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locked/>
    <w:rsid w:val="00E54100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0"/>
    <w:link w:val="40"/>
    <w:uiPriority w:val="9"/>
    <w:qFormat/>
    <w:rsid w:val="00864B28"/>
    <w:pPr>
      <w:widowControl w:val="0"/>
      <w:ind w:left="668"/>
      <w:outlineLvl w:val="3"/>
    </w:pPr>
    <w:rPr>
      <w:b/>
      <w:bCs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E54100"/>
    <w:rPr>
      <w:rFonts w:ascii="Calibri Light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64B28"/>
    <w:rPr>
      <w:rFonts w:ascii="Times New Roman" w:hAnsi="Times New Roman"/>
      <w:b/>
      <w:sz w:val="24"/>
      <w:lang w:val="en-US" w:eastAsia="x-none"/>
    </w:rPr>
  </w:style>
  <w:style w:type="character" w:styleId="a4">
    <w:name w:val="Hyperlink"/>
    <w:uiPriority w:val="99"/>
    <w:rsid w:val="00864B28"/>
    <w:rPr>
      <w:color w:val="0000FF"/>
      <w:u w:val="single"/>
    </w:rPr>
  </w:style>
  <w:style w:type="table" w:styleId="a5">
    <w:name w:val="Table Grid"/>
    <w:basedOn w:val="a2"/>
    <w:uiPriority w:val="59"/>
    <w:rsid w:val="00864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4B2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864B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Balloon Text"/>
    <w:basedOn w:val="a0"/>
    <w:link w:val="a7"/>
    <w:uiPriority w:val="99"/>
    <w:semiHidden/>
    <w:rsid w:val="00864B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64B28"/>
    <w:rPr>
      <w:rFonts w:ascii="Tahoma" w:hAnsi="Tahoma"/>
      <w:sz w:val="16"/>
      <w:lang w:val="x-none" w:eastAsia="ru-RU"/>
    </w:rPr>
  </w:style>
  <w:style w:type="paragraph" w:customStyle="1" w:styleId="10">
    <w:name w:val="Абзац списка1"/>
    <w:basedOn w:val="a0"/>
    <w:rsid w:val="00864B28"/>
    <w:pPr>
      <w:ind w:left="720"/>
      <w:contextualSpacing/>
    </w:pPr>
  </w:style>
  <w:style w:type="paragraph" w:styleId="a8">
    <w:name w:val="header"/>
    <w:basedOn w:val="a0"/>
    <w:link w:val="a9"/>
    <w:uiPriority w:val="99"/>
    <w:rsid w:val="00864B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64B28"/>
    <w:rPr>
      <w:rFonts w:ascii="Times New Roman" w:hAnsi="Times New Roman"/>
      <w:sz w:val="24"/>
      <w:lang w:val="x-none" w:eastAsia="ru-RU"/>
    </w:rPr>
  </w:style>
  <w:style w:type="paragraph" w:styleId="aa">
    <w:name w:val="footer"/>
    <w:basedOn w:val="a0"/>
    <w:link w:val="ab"/>
    <w:uiPriority w:val="99"/>
    <w:rsid w:val="00864B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64B28"/>
    <w:rPr>
      <w:rFonts w:ascii="Times New Roman" w:hAnsi="Times New Roman"/>
      <w:sz w:val="24"/>
      <w:lang w:val="x-none" w:eastAsia="ru-RU"/>
    </w:rPr>
  </w:style>
  <w:style w:type="character" w:styleId="ac">
    <w:name w:val="annotation reference"/>
    <w:uiPriority w:val="99"/>
    <w:semiHidden/>
    <w:rsid w:val="00864B28"/>
    <w:rPr>
      <w:sz w:val="16"/>
    </w:rPr>
  </w:style>
  <w:style w:type="paragraph" w:styleId="ad">
    <w:name w:val="annotation text"/>
    <w:basedOn w:val="a0"/>
    <w:link w:val="ae"/>
    <w:uiPriority w:val="99"/>
    <w:semiHidden/>
    <w:rsid w:val="00864B28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864B28"/>
    <w:rPr>
      <w:rFonts w:ascii="Times New Roman" w:hAnsi="Times New Roman"/>
      <w:sz w:val="20"/>
      <w:lang w:val="x-none"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864B2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864B28"/>
    <w:rPr>
      <w:rFonts w:ascii="Times New Roman" w:hAnsi="Times New Roman"/>
      <w:b/>
      <w:sz w:val="20"/>
      <w:lang w:val="x-none" w:eastAsia="ru-RU"/>
    </w:rPr>
  </w:style>
  <w:style w:type="paragraph" w:styleId="af1">
    <w:name w:val="Body Text"/>
    <w:basedOn w:val="a0"/>
    <w:link w:val="af2"/>
    <w:uiPriority w:val="99"/>
    <w:rsid w:val="00864B28"/>
    <w:pPr>
      <w:widowControl w:val="0"/>
      <w:ind w:left="668"/>
    </w:pPr>
    <w:rPr>
      <w:lang w:val="en-US"/>
    </w:rPr>
  </w:style>
  <w:style w:type="character" w:customStyle="1" w:styleId="af2">
    <w:name w:val="Основной текст Знак"/>
    <w:link w:val="af1"/>
    <w:uiPriority w:val="99"/>
    <w:locked/>
    <w:rsid w:val="00864B28"/>
    <w:rPr>
      <w:rFonts w:ascii="Times New Roman" w:hAnsi="Times New Roman"/>
      <w:sz w:val="24"/>
      <w:lang w:val="en-US" w:eastAsia="x-none"/>
    </w:rPr>
  </w:style>
  <w:style w:type="paragraph" w:customStyle="1" w:styleId="20">
    <w:name w:val="Абзац списка2"/>
    <w:basedOn w:val="a0"/>
    <w:rsid w:val="00D732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CC49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val="de-DE" w:eastAsia="ar-SA"/>
    </w:rPr>
  </w:style>
  <w:style w:type="paragraph" w:customStyle="1" w:styleId="31">
    <w:name w:val="Светлая сетка — акцент 3"/>
    <w:basedOn w:val="a0"/>
    <w:qFormat/>
    <w:rsid w:val="008A3F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Рецензия1"/>
    <w:hidden/>
    <w:uiPriority w:val="99"/>
    <w:semiHidden/>
    <w:rsid w:val="00A863BF"/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link w:val="NoSpacingChar"/>
    <w:qFormat/>
    <w:rsid w:val="000D3374"/>
    <w:rPr>
      <w:rFonts w:ascii="Times New Roman" w:hAnsi="Times New Roman"/>
      <w:sz w:val="24"/>
    </w:rPr>
  </w:style>
  <w:style w:type="paragraph" w:customStyle="1" w:styleId="32">
    <w:name w:val="Абзац списка3"/>
    <w:basedOn w:val="a0"/>
    <w:link w:val="ListParagraphChar2"/>
    <w:uiPriority w:val="34"/>
    <w:qFormat/>
    <w:rsid w:val="005A4E4A"/>
    <w:pPr>
      <w:ind w:left="720"/>
      <w:contextualSpacing/>
    </w:pPr>
  </w:style>
  <w:style w:type="table" w:customStyle="1" w:styleId="8">
    <w:name w:val="Сетка таблицы8"/>
    <w:basedOn w:val="a2"/>
    <w:next w:val="a5"/>
    <w:uiPriority w:val="39"/>
    <w:rsid w:val="006402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3"/>
    <w:locked/>
    <w:rsid w:val="006402D0"/>
    <w:rPr>
      <w:rFonts w:ascii="Times New Roman" w:hAnsi="Times New Roman"/>
      <w:sz w:val="24"/>
      <w:lang w:bidi="ar-SA"/>
    </w:rPr>
  </w:style>
  <w:style w:type="paragraph" w:styleId="21">
    <w:name w:val="Body Text 2"/>
    <w:basedOn w:val="a0"/>
    <w:link w:val="22"/>
    <w:uiPriority w:val="99"/>
    <w:rsid w:val="005B5AB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5AB7"/>
    <w:rPr>
      <w:rFonts w:ascii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2"/>
    <w:next w:val="a5"/>
    <w:uiPriority w:val="59"/>
    <w:rsid w:val="00E541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rsid w:val="00575BB7"/>
    <w:rPr>
      <w:rFonts w:cs="Times New Roman"/>
      <w:color w:val="954F72"/>
      <w:u w:val="single"/>
    </w:rPr>
  </w:style>
  <w:style w:type="paragraph" w:customStyle="1" w:styleId="af4">
    <w:name w:val="Название приложения"/>
    <w:basedOn w:val="a0"/>
    <w:qFormat/>
    <w:rsid w:val="00790E32"/>
    <w:pPr>
      <w:spacing w:after="160" w:line="259" w:lineRule="auto"/>
      <w:jc w:val="center"/>
    </w:pPr>
    <w:rPr>
      <w:b/>
      <w:lang w:eastAsia="en-US"/>
    </w:rPr>
  </w:style>
  <w:style w:type="character" w:customStyle="1" w:styleId="ListParagraphChar2">
    <w:name w:val="List Paragraph Char2"/>
    <w:link w:val="32"/>
    <w:locked/>
    <w:rsid w:val="00790E32"/>
    <w:rPr>
      <w:sz w:val="24"/>
      <w:szCs w:val="24"/>
      <w:lang w:val="ru-RU" w:eastAsia="ru-RU" w:bidi="ar-SA"/>
    </w:rPr>
  </w:style>
  <w:style w:type="paragraph" w:customStyle="1" w:styleId="11">
    <w:name w:val="Второй уровень (1.1.)"/>
    <w:basedOn w:val="1"/>
    <w:rsid w:val="00714D2A"/>
    <w:pPr>
      <w:keepNext w:val="0"/>
      <w:numPr>
        <w:ilvl w:val="1"/>
        <w:numId w:val="4"/>
      </w:numPr>
      <w:spacing w:after="200"/>
      <w:ind w:left="851" w:hanging="851"/>
      <w:jc w:val="both"/>
    </w:pPr>
    <w:rPr>
      <w:rFonts w:ascii="Times New Roman" w:hAnsi="Times New Roman" w:cs="Times New Roman"/>
      <w:b w:val="0"/>
      <w:bCs w:val="0"/>
      <w:kern w:val="0"/>
      <w:sz w:val="24"/>
      <w:szCs w:val="24"/>
      <w:lang w:val="x-none" w:eastAsia="en-US"/>
    </w:rPr>
  </w:style>
  <w:style w:type="paragraph" w:styleId="af5">
    <w:name w:val="Document Map"/>
    <w:basedOn w:val="a0"/>
    <w:semiHidden/>
    <w:rsid w:val="00D80F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name w:val="Третий уровень (a)"/>
    <w:basedOn w:val="11"/>
    <w:qFormat/>
    <w:rsid w:val="00C95294"/>
    <w:pPr>
      <w:numPr>
        <w:ilvl w:val="2"/>
      </w:numPr>
    </w:pPr>
  </w:style>
  <w:style w:type="paragraph" w:styleId="af6">
    <w:name w:val="No Spacing"/>
    <w:uiPriority w:val="1"/>
    <w:qFormat/>
    <w:rsid w:val="00E9582A"/>
    <w:rPr>
      <w:rFonts w:eastAsia="Calibri"/>
      <w:sz w:val="22"/>
      <w:szCs w:val="22"/>
      <w:lang w:eastAsia="en-US"/>
    </w:rPr>
  </w:style>
  <w:style w:type="paragraph" w:styleId="af7">
    <w:name w:val="List Paragraph"/>
    <w:basedOn w:val="a0"/>
    <w:uiPriority w:val="34"/>
    <w:qFormat/>
    <w:rsid w:val="00382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 w:uiPriority="99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Samp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64B28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uiPriority w:val="9"/>
    <w:qFormat/>
    <w:locked/>
    <w:rsid w:val="00714D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locked/>
    <w:rsid w:val="0034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locked/>
    <w:rsid w:val="00E54100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0"/>
    <w:link w:val="40"/>
    <w:uiPriority w:val="9"/>
    <w:qFormat/>
    <w:rsid w:val="00864B28"/>
    <w:pPr>
      <w:widowControl w:val="0"/>
      <w:ind w:left="668"/>
      <w:outlineLvl w:val="3"/>
    </w:pPr>
    <w:rPr>
      <w:b/>
      <w:bCs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E54100"/>
    <w:rPr>
      <w:rFonts w:ascii="Calibri Light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64B28"/>
    <w:rPr>
      <w:rFonts w:ascii="Times New Roman" w:hAnsi="Times New Roman"/>
      <w:b/>
      <w:sz w:val="24"/>
      <w:lang w:val="en-US" w:eastAsia="x-none"/>
    </w:rPr>
  </w:style>
  <w:style w:type="character" w:styleId="a4">
    <w:name w:val="Hyperlink"/>
    <w:uiPriority w:val="99"/>
    <w:rsid w:val="00864B28"/>
    <w:rPr>
      <w:color w:val="0000FF"/>
      <w:u w:val="single"/>
    </w:rPr>
  </w:style>
  <w:style w:type="table" w:styleId="a5">
    <w:name w:val="Table Grid"/>
    <w:basedOn w:val="a2"/>
    <w:uiPriority w:val="59"/>
    <w:rsid w:val="00864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4B2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864B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Balloon Text"/>
    <w:basedOn w:val="a0"/>
    <w:link w:val="a7"/>
    <w:uiPriority w:val="99"/>
    <w:semiHidden/>
    <w:rsid w:val="00864B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64B28"/>
    <w:rPr>
      <w:rFonts w:ascii="Tahoma" w:hAnsi="Tahoma"/>
      <w:sz w:val="16"/>
      <w:lang w:val="x-none" w:eastAsia="ru-RU"/>
    </w:rPr>
  </w:style>
  <w:style w:type="paragraph" w:customStyle="1" w:styleId="10">
    <w:name w:val="Абзац списка1"/>
    <w:basedOn w:val="a0"/>
    <w:rsid w:val="00864B28"/>
    <w:pPr>
      <w:ind w:left="720"/>
      <w:contextualSpacing/>
    </w:pPr>
  </w:style>
  <w:style w:type="paragraph" w:styleId="a8">
    <w:name w:val="header"/>
    <w:basedOn w:val="a0"/>
    <w:link w:val="a9"/>
    <w:uiPriority w:val="99"/>
    <w:rsid w:val="00864B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64B28"/>
    <w:rPr>
      <w:rFonts w:ascii="Times New Roman" w:hAnsi="Times New Roman"/>
      <w:sz w:val="24"/>
      <w:lang w:val="x-none" w:eastAsia="ru-RU"/>
    </w:rPr>
  </w:style>
  <w:style w:type="paragraph" w:styleId="aa">
    <w:name w:val="footer"/>
    <w:basedOn w:val="a0"/>
    <w:link w:val="ab"/>
    <w:uiPriority w:val="99"/>
    <w:rsid w:val="00864B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64B28"/>
    <w:rPr>
      <w:rFonts w:ascii="Times New Roman" w:hAnsi="Times New Roman"/>
      <w:sz w:val="24"/>
      <w:lang w:val="x-none" w:eastAsia="ru-RU"/>
    </w:rPr>
  </w:style>
  <w:style w:type="character" w:styleId="ac">
    <w:name w:val="annotation reference"/>
    <w:uiPriority w:val="99"/>
    <w:semiHidden/>
    <w:rsid w:val="00864B28"/>
    <w:rPr>
      <w:sz w:val="16"/>
    </w:rPr>
  </w:style>
  <w:style w:type="paragraph" w:styleId="ad">
    <w:name w:val="annotation text"/>
    <w:basedOn w:val="a0"/>
    <w:link w:val="ae"/>
    <w:uiPriority w:val="99"/>
    <w:semiHidden/>
    <w:rsid w:val="00864B28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864B28"/>
    <w:rPr>
      <w:rFonts w:ascii="Times New Roman" w:hAnsi="Times New Roman"/>
      <w:sz w:val="20"/>
      <w:lang w:val="x-none"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864B2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864B28"/>
    <w:rPr>
      <w:rFonts w:ascii="Times New Roman" w:hAnsi="Times New Roman"/>
      <w:b/>
      <w:sz w:val="20"/>
      <w:lang w:val="x-none" w:eastAsia="ru-RU"/>
    </w:rPr>
  </w:style>
  <w:style w:type="paragraph" w:styleId="af1">
    <w:name w:val="Body Text"/>
    <w:basedOn w:val="a0"/>
    <w:link w:val="af2"/>
    <w:uiPriority w:val="99"/>
    <w:rsid w:val="00864B28"/>
    <w:pPr>
      <w:widowControl w:val="0"/>
      <w:ind w:left="668"/>
    </w:pPr>
    <w:rPr>
      <w:lang w:val="en-US"/>
    </w:rPr>
  </w:style>
  <w:style w:type="character" w:customStyle="1" w:styleId="af2">
    <w:name w:val="Основной текст Знак"/>
    <w:link w:val="af1"/>
    <w:uiPriority w:val="99"/>
    <w:locked/>
    <w:rsid w:val="00864B28"/>
    <w:rPr>
      <w:rFonts w:ascii="Times New Roman" w:hAnsi="Times New Roman"/>
      <w:sz w:val="24"/>
      <w:lang w:val="en-US" w:eastAsia="x-none"/>
    </w:rPr>
  </w:style>
  <w:style w:type="paragraph" w:customStyle="1" w:styleId="20">
    <w:name w:val="Абзац списка2"/>
    <w:basedOn w:val="a0"/>
    <w:rsid w:val="00D732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CC49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val="de-DE" w:eastAsia="ar-SA"/>
    </w:rPr>
  </w:style>
  <w:style w:type="paragraph" w:customStyle="1" w:styleId="31">
    <w:name w:val="Светлая сетка — акцент 3"/>
    <w:basedOn w:val="a0"/>
    <w:qFormat/>
    <w:rsid w:val="008A3F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Рецензия1"/>
    <w:hidden/>
    <w:uiPriority w:val="99"/>
    <w:semiHidden/>
    <w:rsid w:val="00A863BF"/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link w:val="NoSpacingChar"/>
    <w:qFormat/>
    <w:rsid w:val="000D3374"/>
    <w:rPr>
      <w:rFonts w:ascii="Times New Roman" w:hAnsi="Times New Roman"/>
      <w:sz w:val="24"/>
    </w:rPr>
  </w:style>
  <w:style w:type="paragraph" w:customStyle="1" w:styleId="32">
    <w:name w:val="Абзац списка3"/>
    <w:basedOn w:val="a0"/>
    <w:link w:val="ListParagraphChar2"/>
    <w:uiPriority w:val="34"/>
    <w:qFormat/>
    <w:rsid w:val="005A4E4A"/>
    <w:pPr>
      <w:ind w:left="720"/>
      <w:contextualSpacing/>
    </w:pPr>
  </w:style>
  <w:style w:type="table" w:customStyle="1" w:styleId="8">
    <w:name w:val="Сетка таблицы8"/>
    <w:basedOn w:val="a2"/>
    <w:next w:val="a5"/>
    <w:uiPriority w:val="39"/>
    <w:rsid w:val="006402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3"/>
    <w:locked/>
    <w:rsid w:val="006402D0"/>
    <w:rPr>
      <w:rFonts w:ascii="Times New Roman" w:hAnsi="Times New Roman"/>
      <w:sz w:val="24"/>
      <w:lang w:bidi="ar-SA"/>
    </w:rPr>
  </w:style>
  <w:style w:type="paragraph" w:styleId="21">
    <w:name w:val="Body Text 2"/>
    <w:basedOn w:val="a0"/>
    <w:link w:val="22"/>
    <w:uiPriority w:val="99"/>
    <w:rsid w:val="005B5AB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5AB7"/>
    <w:rPr>
      <w:rFonts w:ascii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2"/>
    <w:next w:val="a5"/>
    <w:uiPriority w:val="59"/>
    <w:rsid w:val="00E541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rsid w:val="00575BB7"/>
    <w:rPr>
      <w:rFonts w:cs="Times New Roman"/>
      <w:color w:val="954F72"/>
      <w:u w:val="single"/>
    </w:rPr>
  </w:style>
  <w:style w:type="paragraph" w:customStyle="1" w:styleId="af4">
    <w:name w:val="Название приложения"/>
    <w:basedOn w:val="a0"/>
    <w:qFormat/>
    <w:rsid w:val="00790E32"/>
    <w:pPr>
      <w:spacing w:after="160" w:line="259" w:lineRule="auto"/>
      <w:jc w:val="center"/>
    </w:pPr>
    <w:rPr>
      <w:b/>
      <w:lang w:eastAsia="en-US"/>
    </w:rPr>
  </w:style>
  <w:style w:type="character" w:customStyle="1" w:styleId="ListParagraphChar2">
    <w:name w:val="List Paragraph Char2"/>
    <w:link w:val="32"/>
    <w:locked/>
    <w:rsid w:val="00790E32"/>
    <w:rPr>
      <w:sz w:val="24"/>
      <w:szCs w:val="24"/>
      <w:lang w:val="ru-RU" w:eastAsia="ru-RU" w:bidi="ar-SA"/>
    </w:rPr>
  </w:style>
  <w:style w:type="paragraph" w:customStyle="1" w:styleId="11">
    <w:name w:val="Второй уровень (1.1.)"/>
    <w:basedOn w:val="1"/>
    <w:rsid w:val="00714D2A"/>
    <w:pPr>
      <w:keepNext w:val="0"/>
      <w:numPr>
        <w:ilvl w:val="1"/>
        <w:numId w:val="4"/>
      </w:numPr>
      <w:spacing w:after="200"/>
      <w:ind w:left="851" w:hanging="851"/>
      <w:jc w:val="both"/>
    </w:pPr>
    <w:rPr>
      <w:rFonts w:ascii="Times New Roman" w:hAnsi="Times New Roman" w:cs="Times New Roman"/>
      <w:b w:val="0"/>
      <w:bCs w:val="0"/>
      <w:kern w:val="0"/>
      <w:sz w:val="24"/>
      <w:szCs w:val="24"/>
      <w:lang w:val="x-none" w:eastAsia="en-US"/>
    </w:rPr>
  </w:style>
  <w:style w:type="paragraph" w:styleId="af5">
    <w:name w:val="Document Map"/>
    <w:basedOn w:val="a0"/>
    <w:semiHidden/>
    <w:rsid w:val="00D80F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name w:val="Третий уровень (a)"/>
    <w:basedOn w:val="11"/>
    <w:qFormat/>
    <w:rsid w:val="00C95294"/>
    <w:pPr>
      <w:numPr>
        <w:ilvl w:val="2"/>
      </w:numPr>
    </w:pPr>
  </w:style>
  <w:style w:type="paragraph" w:styleId="af6">
    <w:name w:val="No Spacing"/>
    <w:uiPriority w:val="1"/>
    <w:qFormat/>
    <w:rsid w:val="00E9582A"/>
    <w:rPr>
      <w:rFonts w:eastAsia="Calibri"/>
      <w:sz w:val="22"/>
      <w:szCs w:val="22"/>
      <w:lang w:eastAsia="en-US"/>
    </w:rPr>
  </w:style>
  <w:style w:type="paragraph" w:styleId="af7">
    <w:name w:val="List Paragraph"/>
    <w:basedOn w:val="a0"/>
    <w:uiPriority w:val="34"/>
    <w:qFormat/>
    <w:rsid w:val="0038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88136CE8A9B61CCD26ADBC99061543F38761F6340B84DE6C151F566CC48D7CCBA1943A40DF201MBg3H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322BB980B20AB68AAE8CC0E04DE933F38BCA07D27DD48B645691993BKDt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322BB980B20AB68AAE8CC0E04DE933F38BC800DF7AD48B645691993BKDt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C4D48DE8FBA6F747806B105F0414D2A935153486FC1B6AF24AFD742981D6A910046080BE4917BS9M5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50</Pages>
  <Words>15921</Words>
  <Characters>90752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</vt:lpstr>
    </vt:vector>
  </TitlesOfParts>
  <Company>Hewlett-Packard Company</Company>
  <LinksUpToDate>false</LinksUpToDate>
  <CharactersWithSpaces>106461</CharactersWithSpaces>
  <SharedDoc>false</SharedDoc>
  <HLinks>
    <vt:vector size="36" baseType="variant">
      <vt:variant>
        <vt:i4>131167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consultantplus://offline/ref=B9322BB980B20AB68AAE8CC0E04DE933F38BCA07D27DD48B645691993BKDt9G</vt:lpwstr>
      </vt:variant>
      <vt:variant>
        <vt:lpwstr/>
      </vt:variant>
      <vt:variant>
        <vt:i4>131152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consultantplus://offline/ref=B9322BB980B20AB68AAE8CC0E04DE933F38BC800DF7AD48B645691993BKDt9G</vt:lpwstr>
      </vt:variant>
      <vt:variant>
        <vt:lpwstr/>
      </vt:variant>
      <vt:variant>
        <vt:i4>6291505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consultantplus://offline/ref=A30C4D48DE8FBA6F747806B105F0414D2A935153486FC1B6AF24AFD742981D6A910046080BE4917BS9M5G</vt:lpwstr>
      </vt:variant>
      <vt:variant>
        <vt:lpwstr/>
      </vt:variant>
      <vt:variant>
        <vt:i4>262208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P1055</vt:lpwstr>
      </vt:variant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consultantplus://offline/ref=32988136CE8A9B61CCD26ADBC99061543F38761F6340B84DE6C151F566CC48D7CCBA1943A40DF201MBg3H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</dc:title>
  <dc:subject/>
  <dc:creator>1</dc:creator>
  <cp:keywords/>
  <dc:description/>
  <cp:lastModifiedBy>Юлия</cp:lastModifiedBy>
  <cp:revision>13</cp:revision>
  <cp:lastPrinted>2017-04-17T08:28:00Z</cp:lastPrinted>
  <dcterms:created xsi:type="dcterms:W3CDTF">2018-08-22T13:47:00Z</dcterms:created>
  <dcterms:modified xsi:type="dcterms:W3CDTF">2018-09-20T07:14:00Z</dcterms:modified>
</cp:coreProperties>
</file>