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D9" w:rsidRPr="00FA593F" w:rsidRDefault="00215ED9" w:rsidP="00215ED9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</w:pPr>
      <w:r w:rsidRPr="00A010A2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12F77174" wp14:editId="39C83041">
            <wp:simplePos x="0" y="0"/>
            <wp:positionH relativeFrom="column">
              <wp:posOffset>2606040</wp:posOffset>
            </wp:positionH>
            <wp:positionV relativeFrom="paragraph">
              <wp:posOffset>66675</wp:posOffset>
            </wp:positionV>
            <wp:extent cx="75247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ED9" w:rsidRDefault="00215ED9" w:rsidP="00215ED9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5ED9" w:rsidRPr="00A010A2" w:rsidRDefault="00215ED9" w:rsidP="00215ED9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ПЕЧЕРСКОГО СЕЛЬСКОГО ПОСЕЛЕНИЯ</w:t>
      </w:r>
    </w:p>
    <w:p w:rsidR="00215ED9" w:rsidRDefault="00215ED9" w:rsidP="00215E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215ED9" w:rsidRDefault="00215ED9" w:rsidP="00215E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215ED9" w:rsidRPr="00A010A2" w:rsidRDefault="00215ED9" w:rsidP="00215E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ED9" w:rsidRPr="00A010A2" w:rsidRDefault="00215ED9" w:rsidP="00215E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ED9" w:rsidRPr="00A010A2" w:rsidRDefault="00215ED9" w:rsidP="00215E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15ED9" w:rsidRPr="00E86934" w:rsidRDefault="00215ED9" w:rsidP="00215E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декабря   </w:t>
      </w: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69</w:t>
      </w:r>
    </w:p>
    <w:p w:rsidR="00215ED9" w:rsidRDefault="00215ED9" w:rsidP="00215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благоустройства </w:t>
      </w:r>
    </w:p>
    <w:p w:rsidR="00215ED9" w:rsidRDefault="00215ED9" w:rsidP="00215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 </w:t>
      </w: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215ED9" w:rsidRDefault="00215ED9" w:rsidP="00215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215ED9" w:rsidRDefault="00215ED9" w:rsidP="0021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D9" w:rsidRDefault="00215ED9" w:rsidP="0021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руководствуясь Уставом</w:t>
      </w:r>
      <w:r w:rsidRPr="009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 сельского поселения Смоленского  района 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Pr="009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Печерского сельского поселения Смоленского  района Смоленской области</w:t>
      </w:r>
    </w:p>
    <w:p w:rsidR="00215ED9" w:rsidRPr="00931A2E" w:rsidRDefault="00215ED9" w:rsidP="0021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D9" w:rsidRPr="00A010A2" w:rsidRDefault="00215ED9" w:rsidP="00215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15ED9" w:rsidRPr="00A010A2" w:rsidRDefault="00215ED9" w:rsidP="00215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D9" w:rsidRPr="00481C81" w:rsidRDefault="00215ED9" w:rsidP="00215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Правила благоустройства территории Печерского сельского поселения Смоленского района Смоленской области в новой редакции </w:t>
      </w:r>
      <w:r w:rsidRPr="005B306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решению.</w:t>
      </w:r>
    </w:p>
    <w:p w:rsidR="00215ED9" w:rsidRPr="005B3061" w:rsidRDefault="00215ED9" w:rsidP="00215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вступления настоящего решения признать утратившим силу: Решение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Печерского сельского поселения Смоленского района Смоленской области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28.11.2018 № 35 «Об утверждении Правил благоустройства территории муниципального образования Печерского сельского поселения Смоленского района Смоленской области».</w:t>
      </w:r>
    </w:p>
    <w:p w:rsidR="00215ED9" w:rsidRPr="005B3061" w:rsidRDefault="00215ED9" w:rsidP="00215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«Печерские вести»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разместить </w:t>
      </w:r>
      <w:bookmarkStart w:id="0" w:name="_Hlk20309729"/>
      <w:bookmarkStart w:id="1" w:name="_Hlk6757894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» по адресу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B306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121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proofErr w:type="spellStart"/>
        <w:r w:rsidRPr="00E12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pechersk</w:t>
        </w:r>
        <w:proofErr w:type="spellEnd"/>
        <w:r w:rsidRPr="00E121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.smol-ray.ru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15ED9" w:rsidRPr="00481C81" w:rsidRDefault="00215ED9" w:rsidP="0021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D9" w:rsidRPr="00AC324E" w:rsidRDefault="00215ED9" w:rsidP="00215ED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D9" w:rsidRPr="002F5182" w:rsidRDefault="00215ED9" w:rsidP="00215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15ED9" w:rsidRPr="002F5182" w:rsidRDefault="00215ED9" w:rsidP="00215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215ED9" w:rsidRPr="00DB4F12" w:rsidRDefault="00215ED9" w:rsidP="00DB4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B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 Митрофанов</w:t>
      </w:r>
      <w:bookmarkStart w:id="3" w:name="_GoBack"/>
      <w:bookmarkEnd w:id="3"/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12" w:rsidRPr="00DB4F12" w:rsidRDefault="00DB4F12" w:rsidP="00DB4F1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B4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</w:t>
      </w:r>
    </w:p>
    <w:p w:rsidR="00DB4F12" w:rsidRPr="00DB4F12" w:rsidRDefault="00DB4F12" w:rsidP="00DB4F12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4F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 </w:t>
      </w:r>
      <w:bookmarkStart w:id="4" w:name="_Hlk6837211"/>
      <w:r w:rsidRPr="00DB4F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решению </w:t>
      </w:r>
      <w:proofErr w:type="gramStart"/>
      <w:r w:rsidRPr="00DB4F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Совета депутатов Печерского сельского поселения Смоленского района Смоленской области четвертого созыва</w:t>
      </w:r>
      <w:proofErr w:type="gramEnd"/>
    </w:p>
    <w:p w:rsidR="00DB4F12" w:rsidRPr="00DB4F12" w:rsidRDefault="00DB4F12" w:rsidP="00DB4F12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4F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26.12.2022 № 69</w:t>
      </w:r>
    </w:p>
    <w:p w:rsidR="00DB4F12" w:rsidRPr="00DB4F12" w:rsidRDefault="00DB4F12" w:rsidP="00DB4F12">
      <w:pPr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F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bookmarkEnd w:id="4"/>
    </w:p>
    <w:p w:rsidR="00DB4F12" w:rsidRPr="00DB4F12" w:rsidRDefault="00DB4F12" w:rsidP="00DB4F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ПРАВИЛА БЛАГОУСТРОЙСТВА ТЕРРИТОРИИ ПЕЧЕРСКОГО СЕЛЬСКОГО ПОСЕЛЕНИЯ СМОЛЕНСКОГО РАЙОНА СМОЛЕНСКОЙ ОБЛАСТИ </w:t>
      </w:r>
    </w:p>
    <w:p w:rsidR="00DB4F12" w:rsidRPr="00DB4F12" w:rsidRDefault="00DB4F12" w:rsidP="00DB4F1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12" w:rsidRPr="00DB4F12" w:rsidRDefault="00DB4F12" w:rsidP="00DB4F1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Предмет регулирования настоящих Правил</w:t>
      </w:r>
      <w:bookmarkStart w:id="5" w:name="1"/>
      <w:bookmarkEnd w:id="5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Правила благоустройства территории </w:t>
      </w:r>
      <w:bookmarkStart w:id="6" w:name="_Hlk101519067"/>
      <w:r w:rsidRPr="00DB4F1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Печерского сельского поселения Смоленского района Смоленской области </w:t>
      </w:r>
      <w:bookmarkEnd w:id="6"/>
      <w:r w:rsidRPr="00DB4F1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7" w:name="3"/>
      <w:bookmarkEnd w:id="7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Правилами в соответствии с порядком, установленным законом Смоленской области от 25.12.2006 № 155-з «О градостроительной деятельности на территории Смоленской области»</w:t>
      </w:r>
      <w:r w:rsidRPr="00DB4F1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зона интенсивного пешеходного (автомобильного) движения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 – Администрация поселения;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Определение фактических расстояний, установленных в настоящих Правилах, осуществляется с помощью средств измерения либо с использованием документации, в которой данное расстояние установлено.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на 50 см от плоскости стены. Если элементы выступают более</w:t>
      </w:r>
      <w:proofErr w:type="gramStart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</w:t>
      </w:r>
      <w:r w:rsidRPr="00DB4F12">
        <w:rPr>
          <w:rFonts w:ascii="Calibri" w:eastAsia="Times New Roman" w:hAnsi="Calibri" w:cs="Calibri"/>
          <w:color w:val="000000" w:themeColor="text1"/>
          <w:lang w:eastAsia="ru-RU"/>
        </w:rPr>
        <w:t xml:space="preserve"> </w:t>
      </w: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документации, в которой граница данного земельного участка установлена. Расстояние от контейнерной площадки измеряется от твердого (бетонного, асфальтированного) основания контейнерной площадки.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Настоящие Правила не распространяются на отношения, связанные: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</w:t>
      </w: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водных объектах общего пользования, использовании водных объектов общего пользования в зимний период;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ru-RU"/>
        </w:rPr>
      </w:pPr>
    </w:p>
    <w:p w:rsidR="00DB4F12" w:rsidRPr="00DB4F12" w:rsidRDefault="00DB4F12" w:rsidP="00DB4F1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bookmarkEnd w:id="8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консультации по предполагаемым типам озеленения;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2.3. Информирование осуществляется: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Администрации Печерского сельского поселения смоленского района Смоленской области  в информационно-телекоммуникационной сети «Интернет» </w:t>
      </w:r>
      <w:hyperlink r:id="rId8" w:history="1">
        <w:r w:rsidRPr="00DB4F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</w:t>
        </w:r>
        <w:proofErr w:type="spellStart"/>
        <w:r w:rsidRPr="00DB4F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pechersk</w:t>
        </w:r>
        <w:proofErr w:type="spellEnd"/>
        <w:r w:rsidRPr="00DB4F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.smol-ray.ru</w:t>
        </w:r>
      </w:hyperlink>
      <w:r w:rsidRPr="00DB4F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иных </w:t>
      </w:r>
      <w:proofErr w:type="spellStart"/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интернет-ресурсах</w:t>
      </w:r>
      <w:proofErr w:type="spellEnd"/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 в средствах массовой информации;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 социальных сетях;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на собраниях граждан.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2.6. Механизмы общественного участия: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фокус-групп</w:t>
      </w:r>
      <w:proofErr w:type="gramEnd"/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осуществление общественного </w:t>
      </w:r>
      <w:proofErr w:type="gramStart"/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реализацией проектов.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 в организации мероприятий, обеспечивающих приток посетителей на создаваемые общественные пространства;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подготовки проектов;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 иных формах.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использования</w:t>
      </w:r>
      <w:proofErr w:type="gramEnd"/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эффективных архитектурно-планировочных приемов;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DB4F12" w:rsidRPr="00DB4F12" w:rsidRDefault="00DB4F12" w:rsidP="00DB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B4F12" w:rsidRPr="00DB4F12" w:rsidRDefault="00DB4F12" w:rsidP="00DB4F1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Hlk11160493"/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DB4F12" w:rsidRPr="00DB4F12" w:rsidRDefault="00DB4F12" w:rsidP="00DB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установление границ прилегающей территории определяется путём определения в метрах расстояния от здания, строения, сооружения, земельного участка или ограждения до границы прилегающей территории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DB4F12" w:rsidRPr="00DB4F12" w:rsidRDefault="00DB4F12" w:rsidP="00DB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3.2. Границы прилегающих территорий определяются при наличии одного из следующих оснований:</w:t>
      </w:r>
    </w:p>
    <w:p w:rsidR="00DB4F12" w:rsidRPr="00DB4F12" w:rsidRDefault="00DB4F12" w:rsidP="00DB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DB4F12" w:rsidRPr="00DB4F12" w:rsidRDefault="00DB4F12" w:rsidP="00DB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DB4F12" w:rsidRPr="00DB4F12" w:rsidRDefault="00DB4F12" w:rsidP="00DB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Hlk20236279"/>
      <w:bookmarkStart w:id="11" w:name="_Hlk6844862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bookmarkEnd w:id="10"/>
      <w:bookmarkEnd w:id="11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- 5 (пять) по всему периметру от границы земельного участка;</w:t>
      </w:r>
      <w:proofErr w:type="gramEnd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2) для земельных участков, на которых расположены индивидуальные жилые дома и жилые дома блокированной застройки, - 5 (пять) метров по всему периметру от границы земельного участка;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для индивидуальных жилых домов и жилых домов блокированной застройки, земельные участки под которыми не образованы, - 5 (пять) метров по всему периметру от ограждения территории индивидуального жилого дома или жилого дома блокированной застройки, а в случае отсутствия ограждения – 10 (десять) </w:t>
      </w:r>
      <w:r w:rsidRPr="00DB4F12">
        <w:t xml:space="preserve">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метров по всему периметру от индивидуального жилого дома или жилого дома блокированной застройки;</w:t>
      </w:r>
      <w:proofErr w:type="gramEnd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подпунктом 11 настоящего пункта, - 5 (пять) </w:t>
      </w:r>
      <w:r w:rsidRPr="00DB4F12">
        <w:t xml:space="preserve">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метров по всему периметру от границы земельного участка;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- 15 (пятнадцать) метров по всему периметру от здания, строения, сооружения;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подпунктом 10 настоящего пункта – 6 (шесть) </w:t>
      </w:r>
      <w:r w:rsidRPr="00DB4F12">
        <w:t xml:space="preserve">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DB4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  <w:proofErr w:type="gramEnd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подпунктом 12 настоящего пункта, - 15 (пятнадцать) </w:t>
      </w:r>
      <w:r w:rsidRPr="00DB4F12">
        <w:t xml:space="preserve">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метров по всему периметру от здания, строения, сооружения;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- 5 (пять) метров по всему периметру от границы земельного участка;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- 5 (пять) </w:t>
      </w:r>
      <w:r w:rsidRPr="00DB4F12">
        <w:t xml:space="preserve">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метров по всему периметру от границы земельного участка;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для земельных участков, на которых ведется строительство зданий, строений, сооружений, - 5 (пять) </w:t>
      </w:r>
      <w:r w:rsidRPr="00DB4F12">
        <w:t xml:space="preserve">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метров от ограждения строительной площадки по всему периметру;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комплексы, а также въезды и выезды из них, - 10 (десять) </w:t>
      </w:r>
      <w:r w:rsidRPr="00DB4F12">
        <w:t xml:space="preserve">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метров от границ указанных земельных участков по всему периметру;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 10 (десять) </w:t>
      </w:r>
      <w:r w:rsidRPr="00DB4F12">
        <w:t xml:space="preserve">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метров от указанных объектов по всему периметру;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– 10 (десять) </w:t>
      </w:r>
      <w:r w:rsidRPr="00DB4F12">
        <w:t xml:space="preserve">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</w:t>
      </w:r>
      <w:r w:rsidRPr="00DB4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- 10 (десять) метров от их ограждений.</w:t>
      </w:r>
      <w:proofErr w:type="gramEnd"/>
    </w:p>
    <w:p w:rsidR="00DB4F12" w:rsidRPr="00DB4F12" w:rsidRDefault="00DB4F12" w:rsidP="00DB4F12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3.4. Границы прилегающей территории определяются с учетом следующих ограничений:</w:t>
      </w:r>
    </w:p>
    <w:p w:rsidR="00DB4F12" w:rsidRPr="00DB4F12" w:rsidRDefault="00DB4F12" w:rsidP="00DB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DB4F12" w:rsidRPr="00DB4F12" w:rsidRDefault="00DB4F12" w:rsidP="00DB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  <w:proofErr w:type="gramEnd"/>
    </w:p>
    <w:p w:rsidR="00DB4F12" w:rsidRPr="00DB4F12" w:rsidRDefault="00DB4F12" w:rsidP="00DB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DB4F12" w:rsidRPr="00DB4F12" w:rsidRDefault="00DB4F12" w:rsidP="00DB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DB4F12" w:rsidRPr="00DB4F12" w:rsidRDefault="00DB4F12" w:rsidP="00DB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56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3.5.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при закреплении границ прилегающих территорий происходит наложение прилегающих территорий зданий, строений, сооружений,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2"/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F12" w:rsidRPr="00DB4F12" w:rsidRDefault="00DB4F12" w:rsidP="00DB4F1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смёта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бытового мусора в водосточные коллекторы.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4.7. Уборка территории поселения производится в утренние часы.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кронах. Пни, оставшиеся после вырубки сухостойных, аварийных деревьев, должны быть удалены.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3" w:name="_Hlk8137221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4" w:name="_Hlk22210955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соответствии с настоящими Правилами: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растительности, вредной растительности, коры деревьев, порубочных остатков деревьев и кустарников;</w:t>
      </w:r>
      <w:bookmarkStart w:id="15" w:name="_Hlk14965574"/>
    </w:p>
    <w:bookmarkEnd w:id="15"/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DB4F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3"/>
    <w:p w:rsidR="00DB4F12" w:rsidRPr="00DB4F12" w:rsidRDefault="00DB4F12" w:rsidP="00DB4F1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4.14. Запрещается: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на улицы;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сметать мусор на проезжую часть улиц, в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строительные материалы, мусор на территории общего пользования;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стоянка разукомплектованных автотранспортных средств вне специально отведенных мест;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сжигать горючие отходы, предметы и материалы, в том числе опавшую листву, ветки, разводить костры.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4.18. </w:t>
      </w:r>
      <w:proofErr w:type="gramStart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4.20. Выгреб и </w:t>
      </w:r>
      <w:proofErr w:type="spellStart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</w:t>
      </w: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и </w:t>
      </w:r>
      <w:proofErr w:type="spellStart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4.22. Удаление ЖБО должно </w:t>
      </w:r>
      <w:proofErr w:type="gramStart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период с 7 до 22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4.24. </w:t>
      </w: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6" w:name="_Hlk14965857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6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F12" w:rsidRPr="00DB4F12" w:rsidRDefault="00DB4F12" w:rsidP="00DB4F1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Особенности организации уборки территории поселения в зимний период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техническими документами уполномоченного органа, определяющими технологию работ и технические средства.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Период зимней уборки устанавливается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 ноября по 15 апреля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5.7. В процессе уборки запрещается: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применять техническую соль и жидкий хлористый кальций в качестве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 </w:t>
      </w:r>
      <w:bookmarkStart w:id="17" w:name="6"/>
      <w:bookmarkEnd w:id="17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и посыпать антигололедными средствами.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8" w:name="_Hlk22804048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9" w:name="_Hlk22211020"/>
      <w:bookmarkStart w:id="20" w:name="_Hlk22211206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9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0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8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5.12. </w:t>
      </w: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color w:val="000000" w:themeColor="text1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DB4F12">
        <w:rPr>
          <w:color w:val="000000" w:themeColor="text1"/>
        </w:rPr>
        <w:t xml:space="preserve">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сбрасывать пульпу, снег в водные объекты.</w:t>
      </w:r>
    </w:p>
    <w:p w:rsidR="00DB4F12" w:rsidRPr="00DB4F12" w:rsidRDefault="00DB4F12" w:rsidP="00DB4F1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1" w:name="7"/>
      <w:bookmarkEnd w:id="21"/>
    </w:p>
    <w:p w:rsidR="00DB4F12" w:rsidRPr="00DB4F12" w:rsidRDefault="00DB4F12" w:rsidP="00DB4F1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летний период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Период летней уборки устанавливается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16 апреля по 31 октября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апреля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кустарников, покос травы при превышении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2" w:name="8"/>
      <w:bookmarkEnd w:id="22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3" w:name="9"/>
      <w:bookmarkEnd w:id="23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6.6. Подметание дворовых территорий,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Pr="00DB4F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6.8.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4F12" w:rsidRPr="00DB4F12" w:rsidRDefault="00DB4F12" w:rsidP="00DB4F1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10"/>
      <w:bookmarkEnd w:id="24"/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раз в месяц</w:t>
      </w:r>
      <w:r w:rsidRPr="00DB4F1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25 метров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5" w:name="_Hlk14967170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5"/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7.9. Аншлаги устанавливаются на высоте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2,5 до 5,0 м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1 м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7.10. Содержание фасадов объектов включает: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(сооружений, строений);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(сооружений, строений);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6" w:name="_Hlk14967236"/>
    </w:p>
    <w:bookmarkEnd w:id="26"/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7.12. Юридическими лицами, индивидуальными предпринимателями в соответствии с законодательством Российской Федерации самостоятельно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два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ии у ю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ридического лица, индивидуального предпринимателя соответствующих прав, предусмотренных законодательством;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0,6 м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0,4 м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0,1 м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второго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первым и вторым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0,5 м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60%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м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2,5 м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7.18.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DB4F1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0,8 м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1,2 м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7.20. Вывески площадью более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6,5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7.21. Не допускается: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размещение вывесок на расстоянии ближе </w:t>
      </w:r>
      <w:r w:rsidRPr="00DB4F1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7.23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 суток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отключают - в утренние сумерки при естественной освещенности более 10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7.27. При проектировании освещения и осветительного оборудования следует обеспечивать: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сооружений (бра, плафоны), которые допускается использовать для освещения транспортных и пешеходных коммуникаций;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вечернее будничное время, ночное время, праздники, а также сезонный режим.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7.34. При проектировании и выборе малых архитектурных форм, в том числе уличной мебели, учитываются: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7.35. При установке малых архитектурных форм и уличной мебели предусматривается обеспечение: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7.36. При размещении уличной мебели допускается: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7.37. На тротуарах автомобильных дорог допускается использовать следующие типы малых архитектурных форм: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7.38. Для пешеходных зон и коммуникаций допускается использовать следующие типы малых архитектурных форм: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7.40. В целях защиты малых архитектурных форм от графического вандализма следует: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 исторические планы местности, навигационные схемы и других элементы).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7.43. В целях благоустройства на территории поселения могут устанавливаться ограждения.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7.47. Установка ограждений, изготовленных из сетки-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рабицы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допускается на земельных участках, на которых расположены индивидуальные жилые дома, а также на земельных участках,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предназначенных для ведения садоводства, огородничества, личного подсобного хозяйства.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7.51.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7.55. При проектировании мини-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маркетов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F12" w:rsidRPr="00DB4F12" w:rsidRDefault="00DB4F12" w:rsidP="00DB4F1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8.5. Покрытие пешеходных дорожек должно быть удобным при ходьбе и устойчивым к износу.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8.10. С целью создания комфортной среды для пешеходов пешеходные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8.11. При создании основных пешеходных коммуникаций допускается использовать твердые виды покрытия.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8.16. Для эффективного использования велосипедных коммуникаций разрешается предусматривать: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F12" w:rsidRPr="00DB4F12" w:rsidRDefault="00DB4F12" w:rsidP="00DB4F1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 При проектировании объектов благоустройства обеспечивается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9.3. Проектирование путей движения маломобильных групп населения, входных гру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9.5.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9.6.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фактическое положение объектов в пространстве.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F12" w:rsidRPr="00DB4F12" w:rsidRDefault="00DB4F12" w:rsidP="00DB4F1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10. Детские и спортивные площадки.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-площадки.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10.4. При планировании размеров площадок (функциональных зон площадок) следует учитывать: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10.5. Планирование функционала и (или) функциональных зон площадок необходимо осуществлять с учетом: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10.9.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каждой площадке следует устанавливать информационные таблички со сведениями о возрастных группах населения, для которых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F12" w:rsidRPr="00DB4F12" w:rsidRDefault="00DB4F12" w:rsidP="00DB4F1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11. Парковки (парковочные места)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11.2.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11.3. На общественных и дворовых территориях населенного пункта могут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11.4. Парковка общего пользования должна соответствовать требованиям статьи 12 Федерального закона от 29.12.2017 № 443-ФЗ «Об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11.5.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11.7. Назначение и вместительность (количество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11.11.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11.12.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11.13.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11.14.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11.15.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11.16.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F12" w:rsidRPr="00DB4F12" w:rsidRDefault="00DB4F12" w:rsidP="00DB4F1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12. Площадки для выгула животных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12.1. Выгул животных разрешается на площадках для выгула животных.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Размеры площадок для выгула животных не должны превышать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600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Ограждение площадки следует выполнять из легкой металлической сетки высотой не менее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1,5 м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территории площадки должен быть установлен информационный стенд с правилами пользования площадкой.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12.6. В перечень видов работ по содержанию площадок для выгула животных допускается включать: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4F12" w:rsidRPr="00DB4F12" w:rsidRDefault="00DB4F12" w:rsidP="00DB4F1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13. Посадка зелёных насаждений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13.2.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13.3. Растительный грунт, подлежащий в соответствии с проектом строительства снятию с застраиваемых площадей, должен срезаться,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13.4. </w:t>
      </w:r>
      <w:bookmarkStart w:id="27" w:name="_Hlk7527352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7"/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13.5. При посадке зелёных насаждений не допускается: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13.8. В условиях высокого уровня загрязнения воздуха допускается формировать многорядные древесно-кустарниковые посадки: при хорошем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13.9.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13.10. При организации озеленения следует сохранять существующие ландшафты.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4F12" w:rsidRPr="00DB4F12" w:rsidRDefault="00DB4F12" w:rsidP="00DB4F1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14. Восстановление зелёных насаждений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14.1. Компенсационное озеленение производится с учётом следующих требований: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14.2.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14.3.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9"/>
    <w:p w:rsidR="00DB4F12" w:rsidRPr="00DB4F12" w:rsidRDefault="00DB4F12" w:rsidP="00DB4F12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F1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Глава 15. Мероприятия по выявлению ядовитых и вредных </w:t>
      </w:r>
      <w:r w:rsidRPr="00DB4F12">
        <w:rPr>
          <w:rFonts w:ascii="Times New Roman" w:eastAsia="Calibri" w:hAnsi="Times New Roman" w:cs="Times New Roman"/>
          <w:b/>
          <w:bCs/>
          <w:sz w:val="28"/>
          <w:szCs w:val="28"/>
        </w:rPr>
        <w:t>растений, борьбе с ними, локализации, ликвидации их очагов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15.1. Мероприятия по выявлению ядовитых и вредных растений, борьбе с ними, локализации, ликвидации их очагов осуществляются: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Мероприятия по выявлению ядовитых и вредных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15.2. В целях своевременного выявления ядовитых и вредных растений лица, указанные в абзацах втором — пятом пункта 15.1 настоящих Правил, собственными силами либо с привлечением третьих лиц (в том числе специализированной организации):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проводят систематические обследования территорий;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проводят фитосанитарные мероприятия по локализации и ликвидации ядовитых и вредных растений.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15.3. Лица, указанные в пункте 15.1 настоящих Правил, принимают меры по защите от зарастания ядовитыми и вредными растениями и своевременному проведению покоса и мероприятий по их удалению.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15.4. Лица, указанные в пункте 15.1 настоящих Правил, обязаны проводить мероприятия по удалению борщевика Сосновского.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бутонизации</w:t>
      </w:r>
      <w:proofErr w:type="spellEnd"/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начала цветения следующими способами: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химическим</w:t>
      </w:r>
      <w:proofErr w:type="gramEnd"/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механическим</w:t>
      </w:r>
      <w:proofErr w:type="gramEnd"/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агротехническим</w:t>
      </w:r>
      <w:proofErr w:type="gramEnd"/>
      <w:r w:rsidRPr="00DB4F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обработка почвы, посев многолетних трав.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4F12" w:rsidRPr="00DB4F12" w:rsidRDefault="00DB4F12" w:rsidP="00DB4F1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16. Места (площадки) накопления твердых коммунальных отходов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16.1. </w:t>
      </w:r>
      <w:proofErr w:type="gramStart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Смоленской области, в соответствии с территориальной схемой обращения с отходами Смоленской области, утверждаемой приказом </w:t>
      </w: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начальника Департамента Смоленской области по природным ресурсам и экологии</w:t>
      </w:r>
      <w:proofErr w:type="gramEnd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11.11.2021 №0461/0103.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DB4F12" w:rsidRPr="00DB4F12" w:rsidRDefault="00DB4F12" w:rsidP="00DB4F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DB4F12" w:rsidRPr="00DB4F12" w:rsidRDefault="00DB4F12" w:rsidP="00DB4F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рабицы</w:t>
      </w:r>
      <w:proofErr w:type="spellEnd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Pr="00DB4F12">
        <w:rPr>
          <w:bCs/>
          <w:color w:val="000000" w:themeColor="text1"/>
          <w:sz w:val="28"/>
          <w:szCs w:val="28"/>
          <w:vertAlign w:val="superscript"/>
        </w:rPr>
        <w:t xml:space="preserve"> 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</w:t>
      </w: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соответствия санитарно-эпидемиологическим требованиям, изложенным в приложении № 1 </w:t>
      </w:r>
      <w:bookmarkStart w:id="28" w:name="_Hlk67486644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8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16.5. </w:t>
      </w:r>
      <w:proofErr w:type="gramStart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16.6. </w:t>
      </w:r>
      <w:proofErr w:type="gramStart"/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</w:t>
      </w: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Российской Федерации от 28.01.2021 № 3.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16.7. </w:t>
      </w:r>
      <w:proofErr w:type="gramStart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тв</w:t>
      </w:r>
      <w:proofErr w:type="gramEnd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16.8. </w:t>
      </w:r>
      <w:proofErr w:type="gramStart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DB4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4F12" w:rsidRPr="00DB4F12" w:rsidRDefault="00DB4F12" w:rsidP="00DB4F1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17. Выпас и прогон сельскохозяйственных животных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17.2. В случае невозможности организации выпаса сельскохозяйственных животных в стаде под контролем пастуха либо выпаса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17.3. Во всех случаях, предусмотренных пунктами 17.1 и 17.2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17.4.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DB4F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ранее 6.00 и не позднее 21.00 по местному времени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17.8. При осуществлении выпаса сельскохозяйственных животных допускается: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17.9. При осуществлении выпаса и прогона сельскохозяйственных животных запрещается: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скотопрогонов на разных уровнях);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DB4F12" w:rsidRPr="00DB4F12" w:rsidRDefault="00DB4F12" w:rsidP="00DB4F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4F12" w:rsidRPr="00DB4F12" w:rsidRDefault="00DB4F12" w:rsidP="00DB4F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4F12" w:rsidRPr="00DB4F12" w:rsidRDefault="00DB4F12" w:rsidP="00DB4F1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18. Праздничное оформление территории поселения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18.2. В перечень объектов праздничного оформления могут включаться: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площади, улицы, бульвары, мостовые сооружения, магистрали;</w:t>
      </w:r>
      <w:proofErr w:type="gramEnd"/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места массовых гуляний, парки, скверы, набережные;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фасады зданий;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18.3. К элементам праздничного оформления относятся: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праздничная подсветка фасадов зданий;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иллюминационные гирлянды и кронштейны;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подсветка зеленых насаждений;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декоративные флаги, флажки, стяги;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информационные и тематические материалы на рекламных конструкциях;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утверждаемыми</w:t>
      </w:r>
      <w:proofErr w:type="gramEnd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уполномоченным органом.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18.8. </w:t>
      </w:r>
      <w:proofErr w:type="gramStart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муниципальных нужд».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4F12" w:rsidRPr="00DB4F12" w:rsidRDefault="00DB4F12" w:rsidP="00DB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4F12" w:rsidRPr="00DB4F12" w:rsidRDefault="00DB4F12" w:rsidP="00DB4F1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19. Ответственность за нарушение Правил</w:t>
      </w:r>
    </w:p>
    <w:p w:rsidR="00DB4F12" w:rsidRPr="00DB4F12" w:rsidRDefault="00DB4F12" w:rsidP="00DB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12">
        <w:rPr>
          <w:rFonts w:ascii="Times New Roman" w:hAnsi="Times New Roman" w:cs="Times New Roman"/>
          <w:color w:val="000000"/>
          <w:sz w:val="28"/>
          <w:szCs w:val="28"/>
        </w:rPr>
        <w:t>19.1.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Pr="00DB4F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4F1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DB4F12" w:rsidRPr="00DB4F12" w:rsidRDefault="00DB4F12" w:rsidP="00DB4F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B4F12">
        <w:rPr>
          <w:rFonts w:ascii="Times New Roman" w:hAnsi="Times New Roman" w:cs="Times New Roman"/>
          <w:color w:val="000000"/>
          <w:sz w:val="28"/>
          <w:szCs w:val="20"/>
        </w:rPr>
        <w:t xml:space="preserve">19.2. </w:t>
      </w:r>
      <w:proofErr w:type="gramStart"/>
      <w:r w:rsidRPr="00DB4F1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       № 248-ФЗ «О государственном контроле (надзоре) и муниципальном контроле в Российской Федерации», решением Совета депутатов Печерского сельского поселения смоленского района смоленской области от 20.12.2021 №57 «Об утверждении Положения о муниципальном </w:t>
      </w:r>
      <w:r w:rsidRPr="00DB4F12">
        <w:rPr>
          <w:rFonts w:ascii="Times New Roman" w:hAnsi="Times New Roman" w:cs="Times New Roman"/>
          <w:color w:val="000000"/>
          <w:sz w:val="28"/>
          <w:szCs w:val="20"/>
        </w:rPr>
        <w:lastRenderedPageBreak/>
        <w:t>контроле в сфере благоустройства на территории муниципального образования Печерского сельского поселения Смоленского района Смоленской области» на территории  Печерского сельского поселения</w:t>
      </w:r>
      <w:proofErr w:type="gramEnd"/>
      <w:r w:rsidRPr="00DB4F12">
        <w:rPr>
          <w:rFonts w:ascii="Times New Roman" w:hAnsi="Times New Roman" w:cs="Times New Roman"/>
          <w:color w:val="000000"/>
          <w:sz w:val="28"/>
          <w:szCs w:val="20"/>
        </w:rPr>
        <w:t xml:space="preserve"> Смоленского района Смоленской области  осуществляется </w:t>
      </w:r>
      <w:proofErr w:type="gramStart"/>
      <w:r w:rsidRPr="00DB4F12">
        <w:rPr>
          <w:rFonts w:ascii="Times New Roman" w:hAnsi="Times New Roman" w:cs="Times New Roman"/>
          <w:color w:val="000000"/>
          <w:sz w:val="28"/>
          <w:szCs w:val="20"/>
        </w:rPr>
        <w:t>муниципальный</w:t>
      </w:r>
      <w:proofErr w:type="gramEnd"/>
    </w:p>
    <w:p w:rsidR="00DB4F12" w:rsidRPr="00DB4F12" w:rsidRDefault="00DB4F12" w:rsidP="00DB4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4F1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:rsidR="00DB4F12" w:rsidRPr="00DB4F12" w:rsidRDefault="00DB4F12" w:rsidP="00DB4F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B4F12">
        <w:rPr>
          <w:rFonts w:ascii="Times New Roman" w:hAnsi="Times New Roman" w:cs="Times New Roman"/>
          <w:color w:val="000000"/>
          <w:sz w:val="28"/>
          <w:szCs w:val="20"/>
        </w:rPr>
        <w:t xml:space="preserve">19.3. Одним из механизмов </w:t>
      </w:r>
      <w:proofErr w:type="gramStart"/>
      <w:r w:rsidRPr="00DB4F1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Pr="00DB4F1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DB4F12" w:rsidRPr="00DB4F12" w:rsidRDefault="00DB4F12" w:rsidP="00DB4F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B4F1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DB4F12" w:rsidRPr="00DB4F12" w:rsidRDefault="00DB4F12" w:rsidP="00DB4F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B4F1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DB4F1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DB4F1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DB4F1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DB4F1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DB4F12" w:rsidRPr="00DB4F12" w:rsidRDefault="00DB4F12" w:rsidP="00DB4F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B4F1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F12" w:rsidRPr="00DB4F12" w:rsidRDefault="00DB4F12" w:rsidP="00DB4F12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DB4F12">
        <w:rPr>
          <w:rFonts w:ascii="Times New Roman" w:hAnsi="Times New Roman" w:cs="Times New Roman"/>
          <w:sz w:val="24"/>
          <w:szCs w:val="24"/>
        </w:rPr>
        <w:t>Приложение</w:t>
      </w:r>
    </w:p>
    <w:p w:rsidR="00DB4F12" w:rsidRPr="00DB4F12" w:rsidRDefault="00DB4F12" w:rsidP="00DB4F1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B4F12">
        <w:rPr>
          <w:rFonts w:ascii="Times New Roman" w:hAnsi="Times New Roman" w:cs="Times New Roman"/>
          <w:sz w:val="24"/>
          <w:szCs w:val="24"/>
        </w:rPr>
        <w:t xml:space="preserve">к Правилам благоустройства территории </w:t>
      </w:r>
    </w:p>
    <w:p w:rsidR="00DB4F12" w:rsidRPr="00DB4F12" w:rsidRDefault="00DB4F12" w:rsidP="00DB4F1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B4F12">
        <w:rPr>
          <w:rFonts w:ascii="Times New Roman" w:hAnsi="Times New Roman" w:cs="Times New Roman"/>
          <w:sz w:val="24"/>
          <w:szCs w:val="24"/>
        </w:rPr>
        <w:t xml:space="preserve">Печерского сельского поселения Смоленского района Смоленской области утвержденным Решением </w:t>
      </w:r>
    </w:p>
    <w:p w:rsidR="00DB4F12" w:rsidRPr="00DB4F12" w:rsidRDefault="00DB4F12" w:rsidP="00DB4F1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B4F12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Pr="00DB4F12">
        <w:rPr>
          <w:rFonts w:ascii="Times New Roman" w:hAnsi="Times New Roman" w:cs="Times New Roman"/>
          <w:sz w:val="24"/>
          <w:szCs w:val="24"/>
        </w:rPr>
        <w:t xml:space="preserve">депутатов Печерского сельского поселения Смоленского района </w:t>
      </w:r>
      <w:r w:rsidRPr="00DB4F12">
        <w:rPr>
          <w:rFonts w:ascii="Times New Roman" w:hAnsi="Times New Roman" w:cs="Times New Roman"/>
          <w:sz w:val="24"/>
          <w:szCs w:val="24"/>
        </w:rPr>
        <w:lastRenderedPageBreak/>
        <w:t>Смоленской области четвертого созыва</w:t>
      </w:r>
      <w:proofErr w:type="gramEnd"/>
    </w:p>
    <w:p w:rsidR="00DB4F12" w:rsidRPr="00DB4F12" w:rsidRDefault="00DB4F12" w:rsidP="00DB4F1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4F12">
        <w:rPr>
          <w:rFonts w:ascii="Times New Roman" w:hAnsi="Times New Roman" w:cs="Times New Roman"/>
          <w:sz w:val="28"/>
          <w:szCs w:val="28"/>
          <w:vertAlign w:val="superscript"/>
        </w:rPr>
        <w:t>от  26.12.2022     № 69</w:t>
      </w:r>
    </w:p>
    <w:p w:rsidR="00DB4F12" w:rsidRPr="00DB4F12" w:rsidRDefault="00DB4F12" w:rsidP="00DB4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B4F12" w:rsidRPr="00DB4F12" w:rsidRDefault="00DB4F12" w:rsidP="00DB4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B4F12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DB4F12" w:rsidRPr="00DB4F12" w:rsidRDefault="00DB4F12" w:rsidP="00DB4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B4F12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DB4F12" w:rsidRPr="00DB4F12" w:rsidRDefault="00DB4F12" w:rsidP="00DB4F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DB4F12">
        <w:rPr>
          <w:rFonts w:ascii="Times New Roman" w:hAnsi="Times New Roman" w:cs="Times New Roman"/>
          <w:b/>
          <w:sz w:val="28"/>
          <w:szCs w:val="20"/>
        </w:rPr>
        <w:t xml:space="preserve">РЕГЛАМЕНТОВ, ПРИМЕНЯЕМЫХ ПРИ РАЗРАБОТКЕ НОРМ И ПРАВИЛ ПО БЛАГОУСТРОЙСТВУ ТЕРРИТОРИИ ПЕЧЕРСКОГО СЕЛЬСКОГО ПОСЕЛЕНИЯ СМОЛЕНСКОГО РАЙОНА СМОЛЕНСКОЙ ОБЛАСТИ </w:t>
      </w:r>
    </w:p>
    <w:p w:rsidR="00DB4F12" w:rsidRPr="00DB4F12" w:rsidRDefault="00DB4F12" w:rsidP="00DB4F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9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производственного назначения. Правила проектирования благоустройства»;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покрытия игровых площадок. Часть 2. Дополнительные требования безопасности и методы испытаний качелей»;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дорожных ограждений и направляющих устройств»;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</w:t>
      </w: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реставрации, консервации, ремонту и приспособлению объектов культурного наследия»;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DB4F12" w:rsidRPr="00DB4F12" w:rsidRDefault="00DB4F12" w:rsidP="00DB4F1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4" w:history="1">
        <w:r w:rsidRPr="00DB4F1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DB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:rsidR="00DB4F12" w:rsidRPr="00DB4F12" w:rsidRDefault="00DB4F12" w:rsidP="00DB4F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62BE" w:rsidRDefault="00A762BE"/>
    <w:sectPr w:rsidR="00A762BE" w:rsidSect="00215E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DB0478"/>
    <w:multiLevelType w:val="multilevel"/>
    <w:tmpl w:val="4FA860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3"/>
  </w:num>
  <w:num w:numId="5">
    <w:abstractNumId w:val="10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6"/>
  </w:num>
  <w:num w:numId="16">
    <w:abstractNumId w:val="11"/>
  </w:num>
  <w:num w:numId="17">
    <w:abstractNumId w:val="14"/>
  </w:num>
  <w:num w:numId="18">
    <w:abstractNumId w:val="5"/>
  </w:num>
  <w:num w:numId="19">
    <w:abstractNumId w:val="2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2B"/>
    <w:rsid w:val="00215ED9"/>
    <w:rsid w:val="00A762BE"/>
    <w:rsid w:val="00AE2D2B"/>
    <w:rsid w:val="00D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9"/>
  </w:style>
  <w:style w:type="paragraph" w:styleId="1">
    <w:name w:val="heading 1"/>
    <w:basedOn w:val="a"/>
    <w:next w:val="a"/>
    <w:link w:val="10"/>
    <w:qFormat/>
    <w:rsid w:val="00DB4F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DB4F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ED9"/>
    <w:pPr>
      <w:ind w:left="720"/>
      <w:contextualSpacing/>
    </w:pPr>
  </w:style>
  <w:style w:type="character" w:styleId="a4">
    <w:name w:val="Hyperlink"/>
    <w:uiPriority w:val="99"/>
    <w:unhideWhenUsed/>
    <w:rsid w:val="00215ED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2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15E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4F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4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qFormat/>
    <w:rsid w:val="00DB4F12"/>
    <w:rPr>
      <w:b/>
      <w:bCs/>
    </w:rPr>
  </w:style>
  <w:style w:type="paragraph" w:styleId="a8">
    <w:name w:val="No Spacing"/>
    <w:uiPriority w:val="1"/>
    <w:qFormat/>
    <w:rsid w:val="00DB4F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B4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DB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DB4F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B4F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DB4F12"/>
  </w:style>
  <w:style w:type="paragraph" w:styleId="ad">
    <w:name w:val="footer"/>
    <w:basedOn w:val="a"/>
    <w:link w:val="ae"/>
    <w:rsid w:val="00DB4F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B4F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DB4F12"/>
    <w:rPr>
      <w:color w:val="800080"/>
      <w:u w:val="single"/>
    </w:rPr>
  </w:style>
  <w:style w:type="character" w:customStyle="1" w:styleId="af0">
    <w:name w:val="Цветовое выделение"/>
    <w:rsid w:val="00DB4F12"/>
    <w:rPr>
      <w:b/>
      <w:bCs/>
      <w:color w:val="000080"/>
      <w:szCs w:val="20"/>
    </w:rPr>
  </w:style>
  <w:style w:type="character" w:customStyle="1" w:styleId="af1">
    <w:name w:val="Гипертекстовая ссылка"/>
    <w:rsid w:val="00DB4F12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DB4F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DB4F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B4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DB4F1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B4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DB4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DB4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semiHidden/>
    <w:rsid w:val="00DB4F12"/>
    <w:rPr>
      <w:sz w:val="16"/>
      <w:szCs w:val="16"/>
    </w:rPr>
  </w:style>
  <w:style w:type="paragraph" w:customStyle="1" w:styleId="ConsPlusNormal">
    <w:name w:val="ConsPlusNormal"/>
    <w:rsid w:val="00DB4F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rsid w:val="00DB4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DB4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aliases w:val="5"/>
    <w:uiPriority w:val="99"/>
    <w:rsid w:val="00DB4F12"/>
    <w:rPr>
      <w:vertAlign w:val="superscript"/>
    </w:rPr>
  </w:style>
  <w:style w:type="paragraph" w:customStyle="1" w:styleId="ConsNormal">
    <w:name w:val="ConsNormal"/>
    <w:rsid w:val="00DB4F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B4F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B4F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DB4F1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DB4F1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subject"/>
    <w:basedOn w:val="af7"/>
    <w:next w:val="af7"/>
    <w:link w:val="afe"/>
    <w:uiPriority w:val="99"/>
    <w:semiHidden/>
    <w:unhideWhenUsed/>
    <w:rsid w:val="00DB4F1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8"/>
    <w:link w:val="afd"/>
    <w:uiPriority w:val="99"/>
    <w:semiHidden/>
    <w:rsid w:val="00DB4F1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B4F1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DB4F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B4F1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4F1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DB4F12"/>
    <w:rPr>
      <w:color w:val="605E5C"/>
      <w:shd w:val="clear" w:color="auto" w:fill="E1DFDD"/>
    </w:rPr>
  </w:style>
  <w:style w:type="table" w:styleId="aff0">
    <w:name w:val="Table Grid"/>
    <w:basedOn w:val="a1"/>
    <w:rsid w:val="00DB4F1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DB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DB4F12"/>
    <w:rPr>
      <w:i/>
      <w:iCs/>
    </w:rPr>
  </w:style>
  <w:style w:type="paragraph" w:customStyle="1" w:styleId="s1">
    <w:name w:val="s_1"/>
    <w:basedOn w:val="a"/>
    <w:rsid w:val="00DB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rsid w:val="00DB4F12"/>
  </w:style>
  <w:style w:type="paragraph" w:styleId="aff2">
    <w:name w:val="TOC Heading"/>
    <w:basedOn w:val="1"/>
    <w:next w:val="a"/>
    <w:uiPriority w:val="39"/>
    <w:semiHidden/>
    <w:unhideWhenUsed/>
    <w:qFormat/>
    <w:rsid w:val="00DB4F1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rsid w:val="00DB4F12"/>
    <w:pPr>
      <w:spacing w:after="100"/>
      <w:ind w:left="220"/>
    </w:pPr>
    <w:rPr>
      <w:rFonts w:ascii="Calibri" w:eastAsia="Times New Roman" w:hAnsi="Calibri" w:cs="Calibri"/>
      <w:lang w:eastAsia="ru-RU"/>
    </w:rPr>
  </w:style>
  <w:style w:type="paragraph" w:styleId="30">
    <w:name w:val="toc 3"/>
    <w:basedOn w:val="a"/>
    <w:next w:val="a"/>
    <w:autoRedefine/>
    <w:uiPriority w:val="39"/>
    <w:qFormat/>
    <w:rsid w:val="00DB4F12"/>
    <w:pPr>
      <w:spacing w:after="100"/>
      <w:ind w:left="440"/>
    </w:pPr>
    <w:rPr>
      <w:rFonts w:ascii="Calibri" w:eastAsia="Times New Roman" w:hAnsi="Calibri" w:cs="Calibri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DB4F12"/>
    <w:pPr>
      <w:spacing w:after="10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9"/>
  </w:style>
  <w:style w:type="paragraph" w:styleId="1">
    <w:name w:val="heading 1"/>
    <w:basedOn w:val="a"/>
    <w:next w:val="a"/>
    <w:link w:val="10"/>
    <w:qFormat/>
    <w:rsid w:val="00DB4F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DB4F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ED9"/>
    <w:pPr>
      <w:ind w:left="720"/>
      <w:contextualSpacing/>
    </w:pPr>
  </w:style>
  <w:style w:type="character" w:styleId="a4">
    <w:name w:val="Hyperlink"/>
    <w:uiPriority w:val="99"/>
    <w:unhideWhenUsed/>
    <w:rsid w:val="00215ED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2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15E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4F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4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qFormat/>
    <w:rsid w:val="00DB4F12"/>
    <w:rPr>
      <w:b/>
      <w:bCs/>
    </w:rPr>
  </w:style>
  <w:style w:type="paragraph" w:styleId="a8">
    <w:name w:val="No Spacing"/>
    <w:uiPriority w:val="1"/>
    <w:qFormat/>
    <w:rsid w:val="00DB4F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B4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DB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DB4F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B4F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DB4F12"/>
  </w:style>
  <w:style w:type="paragraph" w:styleId="ad">
    <w:name w:val="footer"/>
    <w:basedOn w:val="a"/>
    <w:link w:val="ae"/>
    <w:rsid w:val="00DB4F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B4F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DB4F12"/>
    <w:rPr>
      <w:color w:val="800080"/>
      <w:u w:val="single"/>
    </w:rPr>
  </w:style>
  <w:style w:type="character" w:customStyle="1" w:styleId="af0">
    <w:name w:val="Цветовое выделение"/>
    <w:rsid w:val="00DB4F12"/>
    <w:rPr>
      <w:b/>
      <w:bCs/>
      <w:color w:val="000080"/>
      <w:szCs w:val="20"/>
    </w:rPr>
  </w:style>
  <w:style w:type="character" w:customStyle="1" w:styleId="af1">
    <w:name w:val="Гипертекстовая ссылка"/>
    <w:rsid w:val="00DB4F12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DB4F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DB4F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B4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DB4F1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B4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DB4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DB4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semiHidden/>
    <w:rsid w:val="00DB4F12"/>
    <w:rPr>
      <w:sz w:val="16"/>
      <w:szCs w:val="16"/>
    </w:rPr>
  </w:style>
  <w:style w:type="paragraph" w:customStyle="1" w:styleId="ConsPlusNormal">
    <w:name w:val="ConsPlusNormal"/>
    <w:rsid w:val="00DB4F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rsid w:val="00DB4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DB4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aliases w:val="5"/>
    <w:uiPriority w:val="99"/>
    <w:rsid w:val="00DB4F12"/>
    <w:rPr>
      <w:vertAlign w:val="superscript"/>
    </w:rPr>
  </w:style>
  <w:style w:type="paragraph" w:customStyle="1" w:styleId="ConsNormal">
    <w:name w:val="ConsNormal"/>
    <w:rsid w:val="00DB4F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B4F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B4F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DB4F1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DB4F1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subject"/>
    <w:basedOn w:val="af7"/>
    <w:next w:val="af7"/>
    <w:link w:val="afe"/>
    <w:uiPriority w:val="99"/>
    <w:semiHidden/>
    <w:unhideWhenUsed/>
    <w:rsid w:val="00DB4F1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8"/>
    <w:link w:val="afd"/>
    <w:uiPriority w:val="99"/>
    <w:semiHidden/>
    <w:rsid w:val="00DB4F1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B4F1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DB4F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B4F1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4F1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DB4F12"/>
    <w:rPr>
      <w:color w:val="605E5C"/>
      <w:shd w:val="clear" w:color="auto" w:fill="E1DFDD"/>
    </w:rPr>
  </w:style>
  <w:style w:type="table" w:styleId="aff0">
    <w:name w:val="Table Grid"/>
    <w:basedOn w:val="a1"/>
    <w:rsid w:val="00DB4F1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DB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DB4F12"/>
    <w:rPr>
      <w:i/>
      <w:iCs/>
    </w:rPr>
  </w:style>
  <w:style w:type="paragraph" w:customStyle="1" w:styleId="s1">
    <w:name w:val="s_1"/>
    <w:basedOn w:val="a"/>
    <w:rsid w:val="00DB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rsid w:val="00DB4F12"/>
  </w:style>
  <w:style w:type="paragraph" w:styleId="aff2">
    <w:name w:val="TOC Heading"/>
    <w:basedOn w:val="1"/>
    <w:next w:val="a"/>
    <w:uiPriority w:val="39"/>
    <w:semiHidden/>
    <w:unhideWhenUsed/>
    <w:qFormat/>
    <w:rsid w:val="00DB4F1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rsid w:val="00DB4F12"/>
    <w:pPr>
      <w:spacing w:after="100"/>
      <w:ind w:left="220"/>
    </w:pPr>
    <w:rPr>
      <w:rFonts w:ascii="Calibri" w:eastAsia="Times New Roman" w:hAnsi="Calibri" w:cs="Calibri"/>
      <w:lang w:eastAsia="ru-RU"/>
    </w:rPr>
  </w:style>
  <w:style w:type="paragraph" w:styleId="30">
    <w:name w:val="toc 3"/>
    <w:basedOn w:val="a"/>
    <w:next w:val="a"/>
    <w:autoRedefine/>
    <w:uiPriority w:val="39"/>
    <w:qFormat/>
    <w:rsid w:val="00DB4F12"/>
    <w:pPr>
      <w:spacing w:after="100"/>
      <w:ind w:left="440"/>
    </w:pPr>
    <w:rPr>
      <w:rFonts w:ascii="Calibri" w:eastAsia="Times New Roman" w:hAnsi="Calibri" w:cs="Calibri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DB4F12"/>
    <w:pPr>
      <w:spacing w:after="10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E544E0851FF722673DBDC04B582BD5585C5A5C7CD45C726BF92B40F425F40577517F47A23F11D702AB7C82a6HAL" TargetMode="External"/><Relationship Id="rId18" Type="http://schemas.openxmlformats.org/officeDocument/2006/relationships/hyperlink" Target="consultantplus://offline/ref=F4E544E0851FF722673DBDC04B582BD558595D577BD45C726BF92B40F425F40577517F47A23F11D702AB7C82a6HAL" TargetMode="External"/><Relationship Id="rId26" Type="http://schemas.openxmlformats.org/officeDocument/2006/relationships/hyperlink" Target="consultantplus://offline/ref=F4E544E0851FF722673DBDC04B582BD5585F525F7CD45C726BF92B40F425F40577517F47A23F11D702AB7C82a6HAL" TargetMode="External"/><Relationship Id="rId39" Type="http://schemas.openxmlformats.org/officeDocument/2006/relationships/hyperlink" Target="consultantplus://offline/ref=F4E544E0851FF722673DBDC04B582BD55B5F595971D45C726BF92B40F425F40577517F47A23F11D702AB7C82a6HAL" TargetMode="External"/><Relationship Id="rId21" Type="http://schemas.openxmlformats.org/officeDocument/2006/relationships/hyperlink" Target="consultantplus://offline/ref=F4E544E0851FF722673DBDC04B582BD558595D577AD45C726BF92B40F425F40577517F47A23F11D702AB7C82a6HAL" TargetMode="External"/><Relationship Id="rId34" Type="http://schemas.openxmlformats.org/officeDocument/2006/relationships/hyperlink" Target="consultantplus://offline/ref=F4E544E0851FF722673DBDC04B582BD5585A5C587CD45C726BF92B40F425F40577517F47A23F11D702AB7C82a6HAL" TargetMode="External"/><Relationship Id="rId42" Type="http://schemas.openxmlformats.org/officeDocument/2006/relationships/hyperlink" Target="consultantplus://offline/ref=F4E544E0851FF722673DBDC04B582BD5585A535678D45C726BF92B40F425F40577517F47A23F11D702AB7C82a6HAL" TargetMode="External"/><Relationship Id="rId47" Type="http://schemas.openxmlformats.org/officeDocument/2006/relationships/hyperlink" Target="consultantplus://offline/ref=F4E544E0851FF722673DBDC04B582BD5585A525E7ED45C726BF92B40F425F40577517F47A23F11D702AB7C82a6HAL" TargetMode="External"/><Relationship Id="rId50" Type="http://schemas.openxmlformats.org/officeDocument/2006/relationships/hyperlink" Target="consultantplus://offline/ref=F4E544E0851FF722673DBDC04B582BD5585D52587AD45C726BF92B40F425F40577517F47A23F11D702AB7C82a6HAL" TargetMode="External"/><Relationship Id="rId55" Type="http://schemas.openxmlformats.org/officeDocument/2006/relationships/hyperlink" Target="consultantplus://offline/ref=F4E544E0851FF722673DBDC04B582BD55B5E58597AD45C726BF92B40F425F40577517F47A23F11D702AB7C82a6HAL" TargetMode="External"/><Relationship Id="rId63" Type="http://schemas.openxmlformats.org/officeDocument/2006/relationships/hyperlink" Target="consultantplus://offline/ref=F4E544E0851FF722673DBDC04B582BD5585C5F597ED45C726BF92B40F425F40577517F47A23F11D702AB7C82a6HAL" TargetMode="External"/><Relationship Id="rId68" Type="http://schemas.openxmlformats.org/officeDocument/2006/relationships/hyperlink" Target="consultantplus://offline/ref=F4E544E0851FF722673DBDC04B582BD55B515D5E7AD45C726BF92B40F425F40577517F47A23F11D702AB7C82a6HAL" TargetMode="External"/><Relationship Id="rId76" Type="http://schemas.openxmlformats.org/officeDocument/2006/relationships/hyperlink" Target="consultantplus://offline/ref=F4E544E0851FF722673DA1C057582BD55E5B53577389567A32F52947FB7AF11066097044BD2113CB1EA97Ea8H2L" TargetMode="External"/><Relationship Id="rId84" Type="http://schemas.openxmlformats.org/officeDocument/2006/relationships/hyperlink" Target="consultantplus://offline/ref=F4E544E0851FF722673DA1C057582BD55E5D5B587389567A32F52947FB7AF11066097044BD2113CB1EA97Ea8H2L" TargetMode="External"/><Relationship Id="rId89" Type="http://schemas.openxmlformats.org/officeDocument/2006/relationships/hyperlink" Target="consultantplus://offline/ref=F4E544E0851FF722673DBDC04B582BD5585F5A5C79D45C726BF92B40F425F40577517F47A23F11D702AB7C82a6HAL" TargetMode="External"/><Relationship Id="rId7" Type="http://schemas.openxmlformats.org/officeDocument/2006/relationships/hyperlink" Target="http://pechersk.smol-ray.ru" TargetMode="External"/><Relationship Id="rId71" Type="http://schemas.openxmlformats.org/officeDocument/2006/relationships/hyperlink" Target="consultantplus://offline/ref=F4E544E0851FF722673DBDC04B582BD55B51525B71D45C726BF92B40F425F40577517F47A23F11D702AB7C82a6HAL" TargetMode="External"/><Relationship Id="rId92" Type="http://schemas.openxmlformats.org/officeDocument/2006/relationships/hyperlink" Target="consultantplus://offline/ref=F4E544E0851FF722673DA1C057582BD55C595B5E7389567A32F52947FB7AF11066097044BD2113CB1EA97Ea8H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E544E0851FF722673DBDC04B582BD5585E5B5D71D45C726BF92B40F425F40577517F47A23F11D702AB7C82a6HAL" TargetMode="External"/><Relationship Id="rId29" Type="http://schemas.openxmlformats.org/officeDocument/2006/relationships/hyperlink" Target="consultantplus://offline/ref=F4E544E0851FF722673DBDC04B582BD558585A5D78D45C726BF92B40F425F40577517F47A23F11D702AB7C82a6HAL" TargetMode="External"/><Relationship Id="rId11" Type="http://schemas.openxmlformats.org/officeDocument/2006/relationships/hyperlink" Target="consultantplus://offline/ref=F4E544E0851FF722673DBDC04B582BD5585C5F5F7DD45C726BF92B40F425F40577517F47A23F11D702AB7C82a6HAL" TargetMode="External"/><Relationship Id="rId24" Type="http://schemas.openxmlformats.org/officeDocument/2006/relationships/hyperlink" Target="consultantplus://offline/ref=F4E544E0851FF722673DBDC04B582BD5585C5F5F7BD45C726BF92B40F425F40577517F47A23F11D702AB7C82a6HAL" TargetMode="External"/><Relationship Id="rId32" Type="http://schemas.openxmlformats.org/officeDocument/2006/relationships/hyperlink" Target="consultantplus://offline/ref=F4E544E0851FF722673DBDC04B582BD5585C5B5C7BD45C726BF92B40F425F40577517F47A23F11D702AB7C82a6HAL" TargetMode="External"/><Relationship Id="rId37" Type="http://schemas.openxmlformats.org/officeDocument/2006/relationships/hyperlink" Target="consultantplus://offline/ref=F4E544E0851FF722673DBDC04B582BD5585D535970D45C726BF92B40F425F40577517F47A23F11D702AB7C82a6HAL" TargetMode="External"/><Relationship Id="rId40" Type="http://schemas.openxmlformats.org/officeDocument/2006/relationships/hyperlink" Target="consultantplus://offline/ref=F4E544E0851FF722673DBDC04B582BD5585C5A567DD45C726BF92B40F425F40577517F47A23F11D702AB7C82a6HAL" TargetMode="External"/><Relationship Id="rId45" Type="http://schemas.openxmlformats.org/officeDocument/2006/relationships/hyperlink" Target="consultantplus://offline/ref=F4E544E0851FF722673DBDC04B582BD5585C5F5A7FD45C726BF92B40F425F40577517F47A23F11D702AB7C82a6HAL" TargetMode="External"/><Relationship Id="rId53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58" Type="http://schemas.openxmlformats.org/officeDocument/2006/relationships/hyperlink" Target="consultantplus://offline/ref=F4E544E0851FF722673DBDC04B582BD5585C5F587ED45C726BF92B40F425F40577517F47A23F11D702AB7C82a6HAL" TargetMode="External"/><Relationship Id="rId66" Type="http://schemas.openxmlformats.org/officeDocument/2006/relationships/hyperlink" Target="consultantplus://offline/ref=F4E544E0851FF722673DBDC04B582BD5585C5C5E7BD45C726BF92B40F425F40577517F47A23F11D702AB7C82a6HAL" TargetMode="External"/><Relationship Id="rId74" Type="http://schemas.openxmlformats.org/officeDocument/2006/relationships/hyperlink" Target="consultantplus://offline/ref=F4E544E0851FF722673DBDC04B582BD55B5D595F7BD45C726BF92B40F425F40577517F47A23F11D702AB7C82a6HAL" TargetMode="External"/><Relationship Id="rId79" Type="http://schemas.openxmlformats.org/officeDocument/2006/relationships/hyperlink" Target="consultantplus://offline/ref=F4E544E0851FF722673DBDC04B582BD55B5E535B79D45C726BF92B40F425F40577517F47A23F11D702AB7C82a6HAL" TargetMode="External"/><Relationship Id="rId87" Type="http://schemas.openxmlformats.org/officeDocument/2006/relationships/hyperlink" Target="consultantplus://offline/ref=F4E544E0851FF722673DBDC04B582BD55B505B5F70D45C726BF92B40F425F40577517F47A23F11D702AB7C82a6HA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85C5F597DD45C726BF92B40F425F40577517F47A23F11D702AB7C82a6HAL" TargetMode="External"/><Relationship Id="rId82" Type="http://schemas.openxmlformats.org/officeDocument/2006/relationships/hyperlink" Target="consultantplus://offline/ref=F4E544E0851FF722673DA1C057582BD558585A5F7389567A32F52947FB7AF11066097044BD2113CB1EA97Ea8H2L" TargetMode="External"/><Relationship Id="rId90" Type="http://schemas.openxmlformats.org/officeDocument/2006/relationships/hyperlink" Target="consultantplus://offline/ref=F4E544E0851FF722673DBDC04B582BD5585A5E597DD45C726BF92B40F425F40577517F47A23F11D702AB7C82a6HAL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F4E544E0851FF722673DBDC04B582BD558595C5D7DD45C726BF92B40F425F40577517F47A23F11D702AB7C82a6HAL" TargetMode="External"/><Relationship Id="rId14" Type="http://schemas.openxmlformats.org/officeDocument/2006/relationships/hyperlink" Target="consultantplus://offline/ref=F4E544E0851FF722673DBDC04B582BD5585C585A7AD45C726BF92B40F425F40577517F47A23F11D702AB7C82a6HAL" TargetMode="External"/><Relationship Id="rId22" Type="http://schemas.openxmlformats.org/officeDocument/2006/relationships/hyperlink" Target="consultantplus://offline/ref=F4E544E0851FF722673DBDC04B582BD5585A5E587ED45C726BF92B40F425F40577517F47A23F11D702AB7C82a6HAL" TargetMode="External"/><Relationship Id="rId27" Type="http://schemas.openxmlformats.org/officeDocument/2006/relationships/hyperlink" Target="consultantplus://offline/ref=F4E544E0851FF722673DBDC04B582BD5585C5B5F7DD45C726BF92B40F425F40577517F47A23F11D702AB7C82a6HAL" TargetMode="External"/><Relationship Id="rId30" Type="http://schemas.openxmlformats.org/officeDocument/2006/relationships/hyperlink" Target="consultantplus://offline/ref=F4E544E0851FF722673DBDC04B582BD5585D525E7FD45C726BF92B40F425F40577517F47A23F11D702AB7C82a6HAL" TargetMode="External"/><Relationship Id="rId35" Type="http://schemas.openxmlformats.org/officeDocument/2006/relationships/hyperlink" Target="consultantplus://offline/ref=F4E544E0851FF722673DBDC04B582BD5585E59597BD45C726BF92B40F425F40577517F47A23F11D702AB7C82a6HAL" TargetMode="External"/><Relationship Id="rId43" Type="http://schemas.openxmlformats.org/officeDocument/2006/relationships/hyperlink" Target="consultantplus://offline/ref=F4E544E0851FF722673DBDC04B582BD5585C5A5C7DD45C726BF92B40F425F40577517F47A23F11D702AB7C82a6HAL" TargetMode="External"/><Relationship Id="rId48" Type="http://schemas.openxmlformats.org/officeDocument/2006/relationships/hyperlink" Target="consultantplus://offline/ref=F4E544E0851FF722673DBDC04B582BD55B5D5B597FD45C726BF92B40F425F40577517F47A23F11D702AB7C82a6HAL" TargetMode="External"/><Relationship Id="rId56" Type="http://schemas.openxmlformats.org/officeDocument/2006/relationships/hyperlink" Target="consultantplus://offline/ref=F4E544E0851FF722673DA1C057582BD55B5A585778D45C726BF92B40F425F40577517F47A23F11D702AB7C82a6HAL" TargetMode="External"/><Relationship Id="rId64" Type="http://schemas.openxmlformats.org/officeDocument/2006/relationships/hyperlink" Target="consultantplus://offline/ref=F4E544E0851FF722673DBDC04B582BD5585C5F5B7BD45C726BF92B40F425F40577517F47A23F11D702AB7C82a6HAL" TargetMode="External"/><Relationship Id="rId69" Type="http://schemas.openxmlformats.org/officeDocument/2006/relationships/hyperlink" Target="consultantplus://offline/ref=F4E544E0851FF722673DBDC04B582BD55B515D5E79D45C726BF92B40F425F40577517F47A23F11D702AB7C82a6HAL" TargetMode="External"/><Relationship Id="rId77" Type="http://schemas.openxmlformats.org/officeDocument/2006/relationships/hyperlink" Target="consultantplus://offline/ref=F4E544E0851FF722673DA1C057582BD5585E5B5C7389567A32F52947FB7AF11066097044BD2113CB1EA97Ea8H2L" TargetMode="External"/><Relationship Id="rId8" Type="http://schemas.openxmlformats.org/officeDocument/2006/relationships/hyperlink" Target="http://pechersk.smol-ray.ru" TargetMode="External"/><Relationship Id="rId51" Type="http://schemas.openxmlformats.org/officeDocument/2006/relationships/hyperlink" Target="consultantplus://offline/ref=F4E544E0851FF722673DBDC04B582BD5585D525E7ED45C726BF92B40F425F40577517F47A23F11D702AB7C82a6HAL" TargetMode="External"/><Relationship Id="rId72" Type="http://schemas.openxmlformats.org/officeDocument/2006/relationships/hyperlink" Target="consultantplus://offline/ref=F4E544E0851FF722673DA2D54E582BD5595D535A7ED9017863A02742F32AAB0062402748A1200FD51EB77E806Aa2H0L" TargetMode="External"/><Relationship Id="rId80" Type="http://schemas.openxmlformats.org/officeDocument/2006/relationships/hyperlink" Target="consultantplus://offline/ref=F4E544E0851FF722673DBDC04B582BD5525D5D587389567A32F52947FB7AF11066097044BD2113CB1EA97Ea8H2L" TargetMode="External"/><Relationship Id="rId85" Type="http://schemas.openxmlformats.org/officeDocument/2006/relationships/hyperlink" Target="consultantplus://offline/ref=F4E544E0851FF722673DBDC04B582BD5585E5B5771D45C726BF92B40F425F40577517F47A23F11D702AB7C82a6HAL" TargetMode="External"/><Relationship Id="rId93" Type="http://schemas.openxmlformats.org/officeDocument/2006/relationships/hyperlink" Target="consultantplus://offline/ref=F4E544E0851FF722673DA1C057582BD55D5A5A577389567A32F52947FB7AF11066097044BD2113CB1EA97Ea8H2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4E544E0851FF722673DBDC04B582BD5585C585A7CD45C726BF92B40F425F40577517F47A23F11D702AB7C82a6HAL" TargetMode="External"/><Relationship Id="rId17" Type="http://schemas.openxmlformats.org/officeDocument/2006/relationships/hyperlink" Target="consultantplus://offline/ref=F4E544E0851FF722673DBDC04B582BD5585F5D5A70D45C726BF92B40F425F40577517F47A23F11D702AB7C82a6HAL" TargetMode="External"/><Relationship Id="rId25" Type="http://schemas.openxmlformats.org/officeDocument/2006/relationships/hyperlink" Target="consultantplus://offline/ref=F4E544E0851FF722673DBDC04B582BD5585C5B587BD45C726BF92B40F425F40577517F47A23F11D702AB7C82a6HAL" TargetMode="External"/><Relationship Id="rId33" Type="http://schemas.openxmlformats.org/officeDocument/2006/relationships/hyperlink" Target="consultantplus://offline/ref=F4E544E0851FF722673DBDC04B582BD5585C5B5F7CD45C726BF92B40F425F40577517F47A23F11D702AB7C82a6HAL" TargetMode="External"/><Relationship Id="rId38" Type="http://schemas.openxmlformats.org/officeDocument/2006/relationships/hyperlink" Target="consultantplus://offline/ref=F4E544E0851FF722673DBDC04B582BD5585E5B567FD45C726BF92B40F425F40577517F47A23F11D702AB7C82a6HAL" TargetMode="External"/><Relationship Id="rId46" Type="http://schemas.openxmlformats.org/officeDocument/2006/relationships/hyperlink" Target="consultantplus://offline/ref=F4E544E0851FF722673DBDC04B582BD5585E5B597FD45C726BF92B40F425F40577517F47A23F11D702AB7C82a6HAL" TargetMode="External"/><Relationship Id="rId59" Type="http://schemas.openxmlformats.org/officeDocument/2006/relationships/hyperlink" Target="consultantplus://offline/ref=F4E544E0851FF722673DBDC04B582BD5585C5F597BD45C726BF92B40F425F40577517F47A23F11D702AB7C82a6HAL" TargetMode="External"/><Relationship Id="rId67" Type="http://schemas.openxmlformats.org/officeDocument/2006/relationships/hyperlink" Target="consultantplus://offline/ref=F4E544E0851FF722673DBDC04B582BD55B515D5D79D45C726BF92B40F425F40577517F47A23F11D702AB7C82a6HAL" TargetMode="External"/><Relationship Id="rId20" Type="http://schemas.openxmlformats.org/officeDocument/2006/relationships/hyperlink" Target="consultantplus://offline/ref=F4E544E0851FF722673DBDC04B582BD558595E5B70D45C726BF92B40F425F40577517F47A23F11D702AB7C82a6HAL" TargetMode="External"/><Relationship Id="rId41" Type="http://schemas.openxmlformats.org/officeDocument/2006/relationships/hyperlink" Target="consultantplus://offline/ref=F4E544E0851FF722673DBDC04B582BD5585A5D5E7DD45C726BF92B40F425F40577517F47A23F11D702AB7C82a6HAL" TargetMode="External"/><Relationship Id="rId54" Type="http://schemas.openxmlformats.org/officeDocument/2006/relationships/hyperlink" Target="consultantplus://offline/ref=F4E544E0851FF722673DBDC04B582BD55B5B5F5A79D45C726BF92B40F425F40577517F47A23F11D702AB7C82a6HAL" TargetMode="External"/><Relationship Id="rId62" Type="http://schemas.openxmlformats.org/officeDocument/2006/relationships/hyperlink" Target="consultantplus://offline/ref=F4E544E0851FF722673DBDC04B582BD5585C5F587FD45C726BF92B40F425F40577517F47A23F11D702AB7C82a6HAL" TargetMode="External"/><Relationship Id="rId70" Type="http://schemas.openxmlformats.org/officeDocument/2006/relationships/hyperlink" Target="consultantplus://offline/ref=F4E544E0851FF722673DBDC04B582BD5585C5E587AD45C726BF92B40F425F40577517F47A23F11D702AB7C82a6HAL" TargetMode="External"/><Relationship Id="rId75" Type="http://schemas.openxmlformats.org/officeDocument/2006/relationships/hyperlink" Target="consultantplus://offline/ref=F4E544E0851FF722673DBDC04B582BD55B5E5F567FD45C726BF92B40F425F40577517F47A23F11D702AB7C82a6HAL" TargetMode="External"/><Relationship Id="rId83" Type="http://schemas.openxmlformats.org/officeDocument/2006/relationships/hyperlink" Target="consultantplus://offline/ref=F4E544E0851FF722673DA1C057582BD55E5F525F7389567A32F52947FB7AF11066097044BD2113CB1EA97Ea8H2L" TargetMode="External"/><Relationship Id="rId88" Type="http://schemas.openxmlformats.org/officeDocument/2006/relationships/hyperlink" Target="consultantplus://offline/ref=F4E544E0851FF722673DBDC04B582BD55B505B5F79D45C726BF92B40F425F40577517F47A23F11D702AB7C82a6HAL" TargetMode="External"/><Relationship Id="rId91" Type="http://schemas.openxmlformats.org/officeDocument/2006/relationships/hyperlink" Target="consultantplus://offline/ref=F4E544E0851FF722673DBDC04B582BD558595D5778D45C726BF92B40F425F40577517F47A23F11D702AB7C82a6HAL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F4E544E0851FF722673DBDC04B582BD5585F5E587AD45C726BF92B40F425F40577517F47A23F11D702AB7C82a6HAL" TargetMode="External"/><Relationship Id="rId23" Type="http://schemas.openxmlformats.org/officeDocument/2006/relationships/hyperlink" Target="consultantplus://offline/ref=F4E544E0851FF722673DBDC04B582BD5585C5F5F7AD45C726BF92B40F425F40577517F47A23F11D702AB7C82a6HAL" TargetMode="External"/><Relationship Id="rId28" Type="http://schemas.openxmlformats.org/officeDocument/2006/relationships/hyperlink" Target="consultantplus://offline/ref=F4E544E0851FF722673DBDC04B582BD5585A585E7BD45C726BF92B40F425F40577517F47A23F11D702AB7C82a6HAL" TargetMode="External"/><Relationship Id="rId36" Type="http://schemas.openxmlformats.org/officeDocument/2006/relationships/hyperlink" Target="consultantplus://offline/ref=F4E544E0851FF722673DBDC04B582BD5585E5B5B79D45C726BF92B40F425F40577517F47A23F11D702AB7C82a6HAL" TargetMode="External"/><Relationship Id="rId49" Type="http://schemas.openxmlformats.org/officeDocument/2006/relationships/hyperlink" Target="consultantplus://offline/ref=F4E544E0851FF722673DBDC04B582BD55859595778D45C726BF92B40F425F40577517F47A23F11D702AB7C82a6HAL" TargetMode="External"/><Relationship Id="rId57" Type="http://schemas.openxmlformats.org/officeDocument/2006/relationships/hyperlink" Target="consultantplus://offline/ref=F4E544E0851FF722673DA1C057582BD5585F5B5870D45C726BF92B40F425F40577517F47A23F11D702AB7C82a6HAL" TargetMode="External"/><Relationship Id="rId10" Type="http://schemas.openxmlformats.org/officeDocument/2006/relationships/hyperlink" Target="consultantplus://offline/ref=F4E544E0851FF722673DBDC04B582BD5585C5D5E7AD45C726BF92B40F425F40577517F47A23F11D702AB7C82a6HAL" TargetMode="External"/><Relationship Id="rId31" Type="http://schemas.openxmlformats.org/officeDocument/2006/relationships/hyperlink" Target="consultantplus://offline/ref=F4E544E0851FF722673DBDC04B582BD5585D525E7CD45C726BF92B40F425F40577517F47A23F11D702AB7C82a6HAL" TargetMode="External"/><Relationship Id="rId44" Type="http://schemas.openxmlformats.org/officeDocument/2006/relationships/hyperlink" Target="consultantplus://offline/ref=F4E544E0851FF722673DBDC04B582BD5585A5E5770D45C726BF92B40F425F40577517F47A23F11D702AB7C82a6HAL" TargetMode="External"/><Relationship Id="rId52" Type="http://schemas.openxmlformats.org/officeDocument/2006/relationships/hyperlink" Target="consultantplus://offline/ref=F4E544E0851FF722673DBDC04B582BD5585E5B5778D45C726BF92B40F425F40577517F47A23F11D702AB7C82a6HAL" TargetMode="External"/><Relationship Id="rId60" Type="http://schemas.openxmlformats.org/officeDocument/2006/relationships/hyperlink" Target="consultantplus://offline/ref=F4E544E0851FF722673DBDC04B582BD5585C5F597CD45C726BF92B40F425F40577517F47A23F11D702AB7C82a6HAL" TargetMode="External"/><Relationship Id="rId65" Type="http://schemas.openxmlformats.org/officeDocument/2006/relationships/hyperlink" Target="consultantplus://offline/ref=F4E544E0851FF722673DBDC04B582BD5585C5F597FD45C726BF92B40F425F40577517F47A23F11D702AB7C82a6HAL" TargetMode="External"/><Relationship Id="rId73" Type="http://schemas.openxmlformats.org/officeDocument/2006/relationships/hyperlink" Target="consultantplus://offline/ref=F4E544E0851FF722673DBDC04B582BD55B51535A7AD45C726BF92B40F425F40577517F47A23F11D702AB7C82a6HAL" TargetMode="External"/><Relationship Id="rId78" Type="http://schemas.openxmlformats.org/officeDocument/2006/relationships/hyperlink" Target="consultantplus://offline/ref=F4E544E0851FF722673DBDC04B582BD55B5C525C7DD45C726BF92B40F425F40577517F47A23F11D702AB7C82a6HAL" TargetMode="External"/><Relationship Id="rId81" Type="http://schemas.openxmlformats.org/officeDocument/2006/relationships/hyperlink" Target="consultantplus://offline/ref=F4E544E0851FF722673DBDC04B582BD55B5F5F5A71D45C726BF92B40F425F40577517F47A23F11D702AB7C82a6HAL" TargetMode="External"/><Relationship Id="rId86" Type="http://schemas.openxmlformats.org/officeDocument/2006/relationships/hyperlink" Target="consultantplus://offline/ref=F4E544E0851FF722673DBDC04B582BD55D5059577389567A32F52947FB7AF11066097044BD2113CB1EA97Ea8H2L" TargetMode="External"/><Relationship Id="rId94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544E0851FF722673DBDC04B582BD5585D525C70D45C726BF92B40F425F40577517F47A23F11D702AB7C82a6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23780</Words>
  <Characters>135549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2022-12-22T07:24:00Z</cp:lastPrinted>
  <dcterms:created xsi:type="dcterms:W3CDTF">2022-12-22T07:21:00Z</dcterms:created>
  <dcterms:modified xsi:type="dcterms:W3CDTF">2023-01-02T13:00:00Z</dcterms:modified>
</cp:coreProperties>
</file>